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1C26" w14:textId="55EFC508" w:rsidR="005240A6" w:rsidRDefault="005240A6">
      <w:pPr>
        <w:suppressAutoHyphens w:val="0"/>
        <w:spacing w:after="160" w:line="259" w:lineRule="auto"/>
        <w:rPr>
          <w:rFonts w:cs="Arial"/>
          <w:b/>
          <w:bCs/>
          <w:i/>
          <w:iCs/>
          <w:color w:val="FF0000"/>
          <w:szCs w:val="20"/>
        </w:rPr>
      </w:pPr>
    </w:p>
    <w:p w14:paraId="6A66A66F" w14:textId="6047EF41" w:rsidR="004D7ACD" w:rsidRDefault="004D7ACD">
      <w:pPr>
        <w:suppressAutoHyphens w:val="0"/>
        <w:spacing w:after="160" w:line="259" w:lineRule="auto"/>
        <w:rPr>
          <w:rFonts w:cs="Arial"/>
          <w:b/>
          <w:bCs/>
          <w:i/>
          <w:iCs/>
          <w:color w:val="FF0000"/>
          <w:szCs w:val="20"/>
        </w:rPr>
      </w:pPr>
    </w:p>
    <w:p w14:paraId="60E799A3" w14:textId="77777777" w:rsidR="004D7ACD" w:rsidRPr="0023221F" w:rsidRDefault="004D7ACD" w:rsidP="004D7ACD">
      <w:pPr>
        <w:rPr>
          <w:rFonts w:cs="Arial"/>
          <w:b/>
          <w:bCs/>
          <w:i/>
          <w:iCs/>
          <w:noProof/>
          <w:color w:val="FF0000"/>
          <w:szCs w:val="18"/>
        </w:rPr>
      </w:pPr>
      <w:commentRangeStart w:id="0"/>
      <w:r w:rsidRPr="0023221F">
        <w:rPr>
          <w:rFonts w:cs="Arial"/>
          <w:color w:val="5B5B5F"/>
          <w:sz w:val="36"/>
          <w:szCs w:val="36"/>
        </w:rPr>
        <w:t>Aviso de</w:t>
      </w:r>
      <w:r w:rsidRPr="0023221F">
        <w:rPr>
          <w:rFonts w:cs="Arial"/>
          <w:noProof/>
          <w:color w:val="FF0000"/>
          <w:szCs w:val="18"/>
        </w:rPr>
        <w:t xml:space="preserve"> </w:t>
      </w:r>
    </w:p>
    <w:p w14:paraId="2FFDF30F" w14:textId="7830C917" w:rsidR="004D7ACD" w:rsidRPr="00947495" w:rsidRDefault="004D7ACD" w:rsidP="004D7ACD">
      <w:pPr>
        <w:rPr>
          <w:rFonts w:cs="Arial"/>
          <w:color w:val="405CA1"/>
          <w:sz w:val="56"/>
          <w:szCs w:val="56"/>
        </w:rPr>
      </w:pPr>
      <w:r>
        <w:rPr>
          <w:rFonts w:cs="Arial"/>
          <w:color w:val="405CA1"/>
          <w:sz w:val="56"/>
          <w:szCs w:val="56"/>
        </w:rPr>
        <w:t>CONTRATAÇÃO</w:t>
      </w:r>
    </w:p>
    <w:p w14:paraId="3C624F0E" w14:textId="3196EE67" w:rsidR="004D7ACD" w:rsidRPr="00947495" w:rsidRDefault="004D7ACD" w:rsidP="004D7ACD">
      <w:pPr>
        <w:rPr>
          <w:rFonts w:cs="Arial"/>
          <w:color w:val="405CA1"/>
          <w:sz w:val="56"/>
          <w:szCs w:val="56"/>
        </w:rPr>
      </w:pPr>
      <w:r>
        <w:rPr>
          <w:rFonts w:cs="Arial"/>
          <w:color w:val="405CA1"/>
          <w:sz w:val="56"/>
          <w:szCs w:val="56"/>
        </w:rPr>
        <w:t>DIRETA</w:t>
      </w:r>
      <w:commentRangeEnd w:id="0"/>
      <w:r>
        <w:rPr>
          <w:rStyle w:val="Refdecomentrio"/>
        </w:rPr>
        <w:commentReference w:id="0"/>
      </w:r>
    </w:p>
    <w:p w14:paraId="207A5BCA" w14:textId="59D90E94" w:rsidR="002129E1" w:rsidRPr="004D7ACD" w:rsidRDefault="002129E1" w:rsidP="004D7ACD">
      <w:pPr>
        <w:rPr>
          <w:rFonts w:cs="Arial"/>
          <w:b/>
          <w:bCs/>
          <w:color w:val="5B5B5F"/>
          <w:sz w:val="28"/>
          <w:szCs w:val="28"/>
        </w:rPr>
      </w:pPr>
      <w:r w:rsidRPr="004D7ACD">
        <w:rPr>
          <w:rFonts w:cs="Arial"/>
          <w:bCs/>
          <w:color w:val="5B5B5F"/>
          <w:sz w:val="28"/>
          <w:szCs w:val="28"/>
        </w:rPr>
        <w:t>00</w:t>
      </w:r>
      <w:r w:rsidR="00421172">
        <w:rPr>
          <w:rFonts w:cs="Arial"/>
          <w:bCs/>
          <w:color w:val="5B5B5F"/>
          <w:sz w:val="28"/>
          <w:szCs w:val="28"/>
        </w:rPr>
        <w:t>XX</w:t>
      </w:r>
      <w:r w:rsidRPr="004D7ACD">
        <w:rPr>
          <w:rFonts w:cs="Arial"/>
          <w:bCs/>
          <w:color w:val="5B5B5F"/>
          <w:sz w:val="28"/>
          <w:szCs w:val="28"/>
        </w:rPr>
        <w:t>/202</w:t>
      </w:r>
    </w:p>
    <w:p w14:paraId="161BA620" w14:textId="77777777" w:rsidR="004D7ACD" w:rsidRDefault="004D7ACD" w:rsidP="004D7ACD">
      <w:pPr>
        <w:spacing w:line="259" w:lineRule="auto"/>
        <w:rPr>
          <w:rFonts w:cs="Arial"/>
          <w:b/>
          <w:bCs/>
          <w:color w:val="405CA1"/>
          <w:sz w:val="32"/>
          <w:szCs w:val="32"/>
        </w:rPr>
      </w:pPr>
    </w:p>
    <w:p w14:paraId="3DC0DE69" w14:textId="77777777" w:rsidR="004D7ACD" w:rsidRPr="00421D5D" w:rsidRDefault="004D7ACD" w:rsidP="004D7ACD">
      <w:pPr>
        <w:spacing w:line="259" w:lineRule="auto"/>
        <w:rPr>
          <w:rFonts w:cs="Arial"/>
          <w:b/>
          <w:bCs/>
          <w:color w:val="405CA1"/>
          <w:sz w:val="32"/>
          <w:szCs w:val="32"/>
        </w:rPr>
      </w:pPr>
      <w:r w:rsidRPr="00421D5D">
        <w:rPr>
          <w:rFonts w:cs="Arial"/>
          <w:b/>
          <w:bCs/>
          <w:color w:val="405CA1"/>
          <w:sz w:val="32"/>
          <w:szCs w:val="32"/>
        </w:rPr>
        <w:t>CONTRATANTE (UASG)</w:t>
      </w:r>
    </w:p>
    <w:p w14:paraId="2B21323F" w14:textId="44546AA5" w:rsidR="004D7ACD" w:rsidRPr="004D7ACD" w:rsidRDefault="004D3C0A" w:rsidP="004D7ACD">
      <w:pPr>
        <w:rPr>
          <w:rFonts w:cs="Arial"/>
          <w:bCs/>
          <w:color w:val="5B5B5F"/>
          <w:sz w:val="28"/>
          <w:szCs w:val="28"/>
        </w:rPr>
      </w:pPr>
      <w:r>
        <w:rPr>
          <w:rFonts w:cs="Arial"/>
          <w:bCs/>
          <w:color w:val="5B5B5F"/>
          <w:sz w:val="28"/>
          <w:szCs w:val="28"/>
        </w:rPr>
        <w:t>XXXX</w:t>
      </w:r>
    </w:p>
    <w:p w14:paraId="09DED44F" w14:textId="77777777" w:rsidR="004D7ACD" w:rsidRDefault="004D7ACD" w:rsidP="004D7ACD">
      <w:pPr>
        <w:rPr>
          <w:rFonts w:cs="Arial"/>
          <w:b/>
          <w:bCs/>
          <w:color w:val="405CA1"/>
          <w:sz w:val="32"/>
          <w:szCs w:val="32"/>
        </w:rPr>
      </w:pPr>
    </w:p>
    <w:p w14:paraId="33915508" w14:textId="77777777" w:rsidR="004D7ACD" w:rsidRPr="003C3BD4" w:rsidRDefault="004D7ACD" w:rsidP="004D7ACD">
      <w:pPr>
        <w:rPr>
          <w:rFonts w:cs="Arial"/>
          <w:b/>
          <w:bCs/>
          <w:color w:val="5B5B5F"/>
          <w:szCs w:val="20"/>
        </w:rPr>
      </w:pPr>
      <w:r w:rsidRPr="00421D5D">
        <w:rPr>
          <w:rFonts w:cs="Arial"/>
          <w:b/>
          <w:bCs/>
          <w:color w:val="405CA1"/>
          <w:sz w:val="32"/>
          <w:szCs w:val="32"/>
        </w:rPr>
        <w:t>OBJETO</w:t>
      </w:r>
    </w:p>
    <w:p w14:paraId="43CBB071" w14:textId="77777777" w:rsidR="00F20C01" w:rsidRPr="006E1990" w:rsidRDefault="00F20C01" w:rsidP="00F20C01">
      <w:pPr>
        <w:jc w:val="both"/>
        <w:rPr>
          <w:rFonts w:cs="Arial"/>
          <w:sz w:val="28"/>
          <w:szCs w:val="28"/>
        </w:rPr>
      </w:pPr>
      <w:r w:rsidRPr="007103E1">
        <w:rPr>
          <w:rFonts w:cs="Arial"/>
          <w:color w:val="595959" w:themeColor="text1" w:themeTint="A6"/>
          <w:sz w:val="28"/>
          <w:szCs w:val="28"/>
          <w:highlight w:val="cyan"/>
        </w:rPr>
        <w:t>[registro de preços]</w:t>
      </w:r>
    </w:p>
    <w:p w14:paraId="35076501" w14:textId="77777777" w:rsidR="00C352C3" w:rsidRDefault="00C352C3" w:rsidP="004D7ACD">
      <w:pPr>
        <w:rPr>
          <w:rFonts w:cs="Arial"/>
          <w:color w:val="5B5B5F"/>
          <w:sz w:val="28"/>
          <w:szCs w:val="28"/>
        </w:rPr>
      </w:pPr>
    </w:p>
    <w:p w14:paraId="756B4D76" w14:textId="0D98ABE7" w:rsidR="004D7ACD" w:rsidRPr="00421D5D" w:rsidRDefault="004D7ACD" w:rsidP="004D7ACD">
      <w:pPr>
        <w:rPr>
          <w:rFonts w:cs="Arial"/>
          <w:b/>
          <w:bCs/>
          <w:color w:val="405CA1"/>
          <w:sz w:val="32"/>
          <w:szCs w:val="32"/>
        </w:rPr>
      </w:pPr>
      <w:r w:rsidRPr="00421D5D">
        <w:rPr>
          <w:rFonts w:cs="Arial"/>
          <w:b/>
          <w:bCs/>
          <w:color w:val="405CA1"/>
          <w:sz w:val="32"/>
          <w:szCs w:val="32"/>
        </w:rPr>
        <w:t>VALOR TOTAL DA CONTRATAÇÃO</w:t>
      </w:r>
    </w:p>
    <w:p w14:paraId="30879377" w14:textId="6E0CFE79" w:rsidR="004D7ACD" w:rsidRPr="00421D5D" w:rsidRDefault="004D7ACD" w:rsidP="004D7ACD">
      <w:pPr>
        <w:rPr>
          <w:rFonts w:cs="Arial"/>
          <w:b/>
          <w:bCs/>
          <w:color w:val="5B5B5F"/>
          <w:sz w:val="28"/>
          <w:szCs w:val="28"/>
        </w:rPr>
      </w:pPr>
      <w:r w:rsidRPr="00421D5D">
        <w:rPr>
          <w:rFonts w:cs="Arial"/>
          <w:b/>
          <w:bCs/>
          <w:color w:val="5B5B5F"/>
          <w:sz w:val="28"/>
          <w:szCs w:val="28"/>
        </w:rPr>
        <w:t xml:space="preserve">R$ </w:t>
      </w:r>
      <w:r w:rsidR="008E7EF6">
        <w:rPr>
          <w:rFonts w:cs="Arial"/>
          <w:b/>
          <w:bCs/>
          <w:color w:val="5B5B5F"/>
          <w:sz w:val="28"/>
          <w:szCs w:val="28"/>
        </w:rPr>
        <w:t>0</w:t>
      </w:r>
      <w:r w:rsidRPr="00421D5D">
        <w:rPr>
          <w:rFonts w:cs="Arial"/>
          <w:b/>
          <w:bCs/>
          <w:color w:val="5B5B5F"/>
          <w:sz w:val="28"/>
          <w:szCs w:val="28"/>
        </w:rPr>
        <w:t>0.000,00</w:t>
      </w:r>
    </w:p>
    <w:p w14:paraId="5C310FC6" w14:textId="77777777" w:rsidR="004D7ACD" w:rsidRPr="00947495" w:rsidRDefault="004D7ACD" w:rsidP="004D7ACD">
      <w:pPr>
        <w:rPr>
          <w:rFonts w:cs="Arial"/>
          <w:color w:val="5B5B5F"/>
          <w:sz w:val="32"/>
          <w:szCs w:val="32"/>
        </w:rPr>
      </w:pPr>
    </w:p>
    <w:p w14:paraId="61370D13" w14:textId="3AA77468" w:rsidR="004D7ACD" w:rsidRPr="00421D5D" w:rsidRDefault="002850E4" w:rsidP="004D7ACD">
      <w:pPr>
        <w:rPr>
          <w:rFonts w:cs="Arial"/>
          <w:b/>
          <w:bCs/>
          <w:color w:val="405CA1"/>
          <w:sz w:val="32"/>
          <w:szCs w:val="32"/>
        </w:rPr>
      </w:pPr>
      <w:r>
        <w:rPr>
          <w:rFonts w:cs="Arial"/>
          <w:b/>
          <w:bCs/>
          <w:color w:val="405CA1"/>
          <w:sz w:val="32"/>
          <w:szCs w:val="32"/>
        </w:rPr>
        <w:t>DATA DA SESSÃO</w:t>
      </w:r>
      <w:r w:rsidR="004D7ACD" w:rsidRPr="00421D5D">
        <w:rPr>
          <w:rFonts w:cs="Arial"/>
          <w:b/>
          <w:bCs/>
          <w:color w:val="405CA1"/>
          <w:sz w:val="32"/>
          <w:szCs w:val="32"/>
        </w:rPr>
        <w:t xml:space="preserve"> </w:t>
      </w:r>
    </w:p>
    <w:p w14:paraId="17FD6C32" w14:textId="3DA69E7E" w:rsidR="004D7ACD" w:rsidRDefault="004D7ACD" w:rsidP="004D7ACD">
      <w:pPr>
        <w:rPr>
          <w:rFonts w:cs="Arial"/>
          <w:color w:val="5B5B5F"/>
          <w:sz w:val="28"/>
          <w:szCs w:val="28"/>
        </w:rPr>
      </w:pPr>
      <w:r w:rsidRPr="00421D5D">
        <w:rPr>
          <w:rFonts w:cs="Arial"/>
          <w:color w:val="5B5B5F"/>
          <w:sz w:val="28"/>
          <w:szCs w:val="28"/>
        </w:rPr>
        <w:t xml:space="preserve">De </w:t>
      </w:r>
      <w:r w:rsidR="00781AFF">
        <w:rPr>
          <w:rFonts w:cs="Arial"/>
          <w:b/>
          <w:bCs/>
          <w:color w:val="5B5B5F"/>
          <w:sz w:val="28"/>
          <w:szCs w:val="28"/>
        </w:rPr>
        <w:t>XX</w:t>
      </w:r>
      <w:r w:rsidRPr="00421D5D">
        <w:rPr>
          <w:rFonts w:cs="Arial"/>
          <w:b/>
          <w:bCs/>
          <w:color w:val="5B5B5F"/>
          <w:sz w:val="28"/>
          <w:szCs w:val="28"/>
        </w:rPr>
        <w:t>/</w:t>
      </w:r>
      <w:r w:rsidR="00781AFF">
        <w:rPr>
          <w:rFonts w:cs="Arial"/>
          <w:b/>
          <w:bCs/>
          <w:color w:val="5B5B5F"/>
          <w:sz w:val="28"/>
          <w:szCs w:val="28"/>
        </w:rPr>
        <w:t>XX</w:t>
      </w:r>
      <w:r w:rsidRPr="00421D5D">
        <w:rPr>
          <w:rFonts w:cs="Arial"/>
          <w:b/>
          <w:bCs/>
          <w:color w:val="5B5B5F"/>
          <w:sz w:val="28"/>
          <w:szCs w:val="28"/>
        </w:rPr>
        <w:t>/202</w:t>
      </w:r>
      <w:r w:rsidR="00781AFF">
        <w:rPr>
          <w:rFonts w:cs="Arial"/>
          <w:b/>
          <w:bCs/>
          <w:color w:val="5B5B5F"/>
          <w:sz w:val="28"/>
          <w:szCs w:val="28"/>
        </w:rPr>
        <w:t>X</w:t>
      </w:r>
    </w:p>
    <w:p w14:paraId="72C1E665" w14:textId="77777777" w:rsidR="004D7ACD" w:rsidRPr="00947495" w:rsidRDefault="004D7ACD" w:rsidP="004D7ACD">
      <w:pPr>
        <w:rPr>
          <w:rFonts w:cs="Arial"/>
          <w:color w:val="5B5B5F"/>
          <w:sz w:val="32"/>
          <w:szCs w:val="32"/>
        </w:rPr>
      </w:pPr>
    </w:p>
    <w:p w14:paraId="13B0A79B" w14:textId="3A674CCF" w:rsidR="004D7ACD" w:rsidRPr="00421D5D" w:rsidRDefault="002850E4" w:rsidP="004D7ACD">
      <w:pPr>
        <w:rPr>
          <w:rFonts w:cs="Arial"/>
          <w:b/>
          <w:bCs/>
          <w:color w:val="405CA1"/>
          <w:sz w:val="32"/>
          <w:szCs w:val="32"/>
        </w:rPr>
      </w:pPr>
      <w:commentRangeStart w:id="1"/>
      <w:r>
        <w:rPr>
          <w:rFonts w:cs="Arial"/>
          <w:b/>
          <w:bCs/>
          <w:color w:val="405CA1"/>
          <w:sz w:val="32"/>
          <w:szCs w:val="32"/>
        </w:rPr>
        <w:t>HORÁRIO DA FASE D</w:t>
      </w:r>
      <w:r w:rsidR="004D7ACD" w:rsidRPr="00421D5D">
        <w:rPr>
          <w:rFonts w:cs="Arial"/>
          <w:b/>
          <w:bCs/>
          <w:color w:val="405CA1"/>
          <w:sz w:val="32"/>
          <w:szCs w:val="32"/>
        </w:rPr>
        <w:t>E LANCES</w:t>
      </w:r>
    </w:p>
    <w:p w14:paraId="7C4D3461" w14:textId="77777777" w:rsidR="002850E4" w:rsidRPr="00421D5D" w:rsidRDefault="002850E4" w:rsidP="002850E4">
      <w:pPr>
        <w:rPr>
          <w:rFonts w:cs="Arial"/>
          <w:color w:val="5B5B5F"/>
          <w:sz w:val="28"/>
          <w:szCs w:val="28"/>
        </w:rPr>
      </w:pPr>
      <w:r>
        <w:rPr>
          <w:rFonts w:cs="Arial"/>
          <w:color w:val="5B5B5F"/>
          <w:sz w:val="28"/>
          <w:szCs w:val="28"/>
        </w:rPr>
        <w:t xml:space="preserve">Das </w:t>
      </w:r>
      <w:proofErr w:type="spellStart"/>
      <w:r>
        <w:rPr>
          <w:rFonts w:cs="Arial"/>
          <w:color w:val="5B5B5F"/>
          <w:sz w:val="28"/>
          <w:szCs w:val="28"/>
        </w:rPr>
        <w:t>xxh</w:t>
      </w:r>
      <w:proofErr w:type="spellEnd"/>
      <w:r>
        <w:rPr>
          <w:rFonts w:cs="Arial"/>
          <w:color w:val="5B5B5F"/>
          <w:sz w:val="28"/>
          <w:szCs w:val="28"/>
        </w:rPr>
        <w:t xml:space="preserve"> até </w:t>
      </w:r>
      <w:proofErr w:type="spellStart"/>
      <w:r>
        <w:rPr>
          <w:rFonts w:cs="Arial"/>
          <w:color w:val="5B5B5F"/>
          <w:sz w:val="28"/>
          <w:szCs w:val="28"/>
        </w:rPr>
        <w:t>xxh</w:t>
      </w:r>
      <w:commentRangeEnd w:id="1"/>
      <w:proofErr w:type="spellEnd"/>
      <w:r>
        <w:rPr>
          <w:rStyle w:val="Refdecomentrio"/>
        </w:rPr>
        <w:commentReference w:id="1"/>
      </w:r>
    </w:p>
    <w:p w14:paraId="20E228F9" w14:textId="77777777" w:rsidR="004D7ACD" w:rsidRDefault="004D7ACD" w:rsidP="004D7ACD">
      <w:pPr>
        <w:rPr>
          <w:rFonts w:cs="Arial"/>
          <w:b/>
          <w:bCs/>
          <w:color w:val="405CA1"/>
          <w:sz w:val="32"/>
          <w:szCs w:val="32"/>
        </w:rPr>
      </w:pPr>
    </w:p>
    <w:p w14:paraId="421C0499" w14:textId="77777777" w:rsidR="00DD2A4A" w:rsidRPr="00DD2A4A" w:rsidRDefault="00DD2A4A" w:rsidP="00DD2A4A">
      <w:pPr>
        <w:suppressAutoHyphens w:val="0"/>
        <w:spacing w:after="160" w:line="259" w:lineRule="auto"/>
        <w:rPr>
          <w:rFonts w:cs="Arial"/>
          <w:b/>
          <w:bCs/>
          <w:color w:val="405CA1"/>
          <w:sz w:val="32"/>
          <w:szCs w:val="32"/>
        </w:rPr>
      </w:pPr>
      <w:r w:rsidRPr="00DD2A4A">
        <w:rPr>
          <w:rFonts w:cs="Arial"/>
          <w:b/>
          <w:bCs/>
          <w:color w:val="405CA1"/>
          <w:sz w:val="32"/>
          <w:szCs w:val="32"/>
        </w:rPr>
        <w:t>CRITÉRIO DE JULGAMENTO:</w:t>
      </w:r>
    </w:p>
    <w:p w14:paraId="60AF7B52" w14:textId="0560953C" w:rsidR="00DD2A4A" w:rsidRDefault="00DD2A4A" w:rsidP="00DD2A4A">
      <w:pPr>
        <w:suppressAutoHyphens w:val="0"/>
        <w:spacing w:after="160" w:line="259" w:lineRule="auto"/>
        <w:rPr>
          <w:rFonts w:cs="Arial"/>
          <w:b/>
          <w:bCs/>
          <w:color w:val="405CA1"/>
          <w:sz w:val="32"/>
          <w:szCs w:val="32"/>
        </w:rPr>
      </w:pPr>
      <w:r w:rsidRPr="00DD2A4A">
        <w:rPr>
          <w:rFonts w:cs="Arial"/>
          <w:b/>
          <w:bCs/>
          <w:color w:val="405CA1"/>
          <w:sz w:val="32"/>
          <w:szCs w:val="32"/>
        </w:rPr>
        <w:t xml:space="preserve">[menor preço] / [maior desconto] por </w:t>
      </w:r>
      <w:r>
        <w:rPr>
          <w:rFonts w:cs="Arial"/>
          <w:b/>
          <w:bCs/>
          <w:color w:val="405CA1"/>
          <w:sz w:val="32"/>
          <w:szCs w:val="32"/>
        </w:rPr>
        <w:t>item</w:t>
      </w:r>
    </w:p>
    <w:p w14:paraId="6A4FB740" w14:textId="32A01205" w:rsidR="004D7ACD" w:rsidRPr="004D7ACD" w:rsidRDefault="004D7ACD" w:rsidP="004D7ACD">
      <w:pPr>
        <w:suppressAutoHyphens w:val="0"/>
        <w:spacing w:after="160" w:line="259" w:lineRule="auto"/>
        <w:rPr>
          <w:rFonts w:cs="Arial"/>
          <w:b/>
          <w:bCs/>
          <w:color w:val="405CA1"/>
          <w:sz w:val="32"/>
          <w:szCs w:val="32"/>
        </w:rPr>
      </w:pPr>
      <w:r w:rsidRPr="00421D5D">
        <w:rPr>
          <w:rFonts w:cs="Arial"/>
          <w:b/>
          <w:bCs/>
          <w:color w:val="405CA1"/>
          <w:sz w:val="32"/>
          <w:szCs w:val="32"/>
        </w:rPr>
        <w:t>PREFERÊNCIA ME/EPP/EQUIPARADAS</w:t>
      </w:r>
      <w:r>
        <w:rPr>
          <w:rFonts w:cs="Arial"/>
          <w:b/>
          <w:bCs/>
          <w:color w:val="405CA1"/>
          <w:sz w:val="32"/>
          <w:szCs w:val="32"/>
        </w:rPr>
        <w:br/>
      </w:r>
      <w:r w:rsidRPr="004D7ACD">
        <w:rPr>
          <w:rFonts w:cs="Arial"/>
          <w:b/>
          <w:bCs/>
          <w:color w:val="5B5B5F"/>
          <w:sz w:val="28"/>
          <w:szCs w:val="28"/>
        </w:rPr>
        <w:t>SIM/NÃO</w:t>
      </w:r>
    </w:p>
    <w:p w14:paraId="61915A59" w14:textId="69D4460B" w:rsidR="004D7ACD" w:rsidRDefault="004D7ACD">
      <w:pPr>
        <w:suppressAutoHyphens w:val="0"/>
        <w:spacing w:after="160" w:line="259" w:lineRule="auto"/>
        <w:rPr>
          <w:rFonts w:cs="Arial"/>
          <w:b/>
          <w:bCs/>
          <w:i/>
          <w:iCs/>
          <w:color w:val="FF0000"/>
          <w:szCs w:val="20"/>
        </w:rPr>
      </w:pPr>
    </w:p>
    <w:p w14:paraId="0F8FF615" w14:textId="51490C65" w:rsidR="004D7ACD" w:rsidRDefault="004D7ACD">
      <w:pPr>
        <w:suppressAutoHyphens w:val="0"/>
        <w:spacing w:after="160" w:line="259" w:lineRule="auto"/>
        <w:rPr>
          <w:rFonts w:cs="Arial"/>
          <w:b/>
          <w:bCs/>
          <w:i/>
          <w:iCs/>
          <w:color w:val="FF0000"/>
          <w:szCs w:val="20"/>
        </w:rPr>
      </w:pPr>
    </w:p>
    <w:p w14:paraId="7A6D712E" w14:textId="15D815AA" w:rsidR="004D7ACD" w:rsidRDefault="004D7ACD">
      <w:pPr>
        <w:suppressAutoHyphens w:val="0"/>
        <w:spacing w:after="160" w:line="259" w:lineRule="auto"/>
        <w:rPr>
          <w:rFonts w:cs="Arial"/>
          <w:b/>
          <w:bCs/>
          <w:i/>
          <w:iCs/>
          <w:color w:val="FF0000"/>
          <w:szCs w:val="20"/>
        </w:rPr>
      </w:pPr>
    </w:p>
    <w:p w14:paraId="1DC3D714" w14:textId="49E8E92F" w:rsidR="004D7ACD" w:rsidRDefault="004D7ACD">
      <w:pPr>
        <w:suppressAutoHyphens w:val="0"/>
        <w:spacing w:after="160" w:line="259" w:lineRule="auto"/>
        <w:rPr>
          <w:rFonts w:cs="Arial"/>
          <w:b/>
          <w:bCs/>
          <w:i/>
          <w:iCs/>
          <w:color w:val="FF0000"/>
          <w:szCs w:val="20"/>
        </w:rPr>
      </w:pPr>
    </w:p>
    <w:p w14:paraId="074699F4" w14:textId="6FFBF7ED" w:rsidR="004D7ACD" w:rsidRDefault="004D7ACD">
      <w:pPr>
        <w:suppressAutoHyphens w:val="0"/>
        <w:spacing w:after="160" w:line="259" w:lineRule="auto"/>
        <w:rPr>
          <w:rFonts w:cs="Arial"/>
          <w:b/>
          <w:bCs/>
          <w:i/>
          <w:iCs/>
          <w:color w:val="FF0000"/>
          <w:szCs w:val="20"/>
        </w:rPr>
      </w:pPr>
    </w:p>
    <w:p w14:paraId="306337CF" w14:textId="082F6E0A" w:rsidR="004D7ACD" w:rsidRDefault="004D7ACD">
      <w:pPr>
        <w:suppressAutoHyphens w:val="0"/>
        <w:spacing w:after="160" w:line="259" w:lineRule="auto"/>
        <w:rPr>
          <w:rFonts w:cs="Arial"/>
          <w:b/>
          <w:bCs/>
          <w:i/>
          <w:iCs/>
          <w:color w:val="FF0000"/>
          <w:szCs w:val="20"/>
        </w:rPr>
      </w:pPr>
    </w:p>
    <w:p w14:paraId="7808C257" w14:textId="77777777" w:rsidR="002850E4" w:rsidRDefault="002850E4">
      <w:pPr>
        <w:suppressAutoHyphens w:val="0"/>
        <w:spacing w:after="160" w:line="259" w:lineRule="auto"/>
        <w:rPr>
          <w:rFonts w:cs="Arial"/>
          <w:b/>
          <w:bCs/>
          <w:i/>
          <w:iCs/>
          <w:color w:val="FF0000"/>
          <w:szCs w:val="20"/>
        </w:rPr>
      </w:pPr>
      <w:r>
        <w:rPr>
          <w:rFonts w:cs="Arial"/>
          <w:b/>
          <w:bCs/>
          <w:i/>
          <w:iCs/>
          <w:color w:val="FF0000"/>
          <w:szCs w:val="20"/>
        </w:rPr>
        <w:br w:type="page"/>
      </w:r>
    </w:p>
    <w:p w14:paraId="7EE9151E" w14:textId="77777777" w:rsidR="00781AFF" w:rsidRDefault="00781AFF" w:rsidP="00C074DA">
      <w:pPr>
        <w:spacing w:line="276" w:lineRule="auto"/>
        <w:jc w:val="center"/>
        <w:rPr>
          <w:rFonts w:cs="Arial"/>
          <w:b/>
          <w:bCs/>
          <w:i/>
          <w:iCs/>
          <w:color w:val="FF0000"/>
          <w:szCs w:val="20"/>
        </w:rPr>
      </w:pPr>
    </w:p>
    <w:p w14:paraId="3247FC6E" w14:textId="245ECC26" w:rsidR="00781AFF" w:rsidRDefault="00781AFF">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58742138"/>
        <w:docPartObj>
          <w:docPartGallery w:val="Table of Contents"/>
          <w:docPartUnique/>
        </w:docPartObj>
      </w:sdtPr>
      <w:sdtEndPr>
        <w:rPr>
          <w:b/>
          <w:bCs/>
        </w:rPr>
      </w:sdtEndPr>
      <w:sdtContent>
        <w:p w14:paraId="0EABDC09" w14:textId="63DF332D" w:rsidR="00781AFF" w:rsidRPr="008F1898" w:rsidRDefault="00781AFF">
          <w:pPr>
            <w:pStyle w:val="CabealhodoSumrio"/>
            <w:rPr>
              <w:color w:val="auto"/>
            </w:rPr>
          </w:pPr>
          <w:r>
            <w:t>Sumário</w:t>
          </w:r>
        </w:p>
        <w:p w14:paraId="331A3151" w14:textId="5AFC143E" w:rsidR="00852A52" w:rsidRPr="008E7EF6" w:rsidRDefault="00781AFF" w:rsidP="00097A7D">
          <w:pPr>
            <w:pStyle w:val="Sumrio1"/>
            <w:rPr>
              <w:rFonts w:asciiTheme="minorHAnsi" w:eastAsiaTheme="minorEastAsia" w:hAnsiTheme="minorHAnsi" w:cstheme="minorBidi"/>
              <w:noProof/>
              <w:sz w:val="22"/>
              <w:szCs w:val="22"/>
            </w:rPr>
          </w:pPr>
          <w:r w:rsidRPr="008E7EF6">
            <w:fldChar w:fldCharType="begin"/>
          </w:r>
          <w:r w:rsidRPr="008E7EF6">
            <w:instrText xml:space="preserve"> TOC \o "1-3" \h \z \u </w:instrText>
          </w:r>
          <w:r w:rsidRPr="008E7EF6">
            <w:fldChar w:fldCharType="separate"/>
          </w:r>
          <w:hyperlink w:anchor="_Toc142925860" w:history="1">
            <w:r w:rsidR="00852A52" w:rsidRPr="008E7EF6">
              <w:rPr>
                <w:rStyle w:val="Hyperlink"/>
                <w:rFonts w:eastAsia="Arial Unicode MS"/>
                <w:noProof/>
                <w:color w:val="auto"/>
                <w:lang w:bidi="hi-IN"/>
              </w:rPr>
              <w:t>1.</w:t>
            </w:r>
            <w:r w:rsidR="00852A52" w:rsidRPr="008E7EF6">
              <w:rPr>
                <w:rFonts w:asciiTheme="minorHAnsi" w:eastAsiaTheme="minorEastAsia" w:hAnsiTheme="minorHAnsi" w:cstheme="minorBidi"/>
                <w:noProof/>
                <w:sz w:val="22"/>
                <w:szCs w:val="22"/>
              </w:rPr>
              <w:tab/>
            </w:r>
            <w:r w:rsidR="00852A52" w:rsidRPr="008E7EF6">
              <w:rPr>
                <w:rStyle w:val="Hyperlink"/>
                <w:rFonts w:eastAsia="Arial Unicode MS"/>
                <w:noProof/>
                <w:color w:val="auto"/>
                <w:lang w:bidi="hi-IN"/>
              </w:rPr>
              <w:t>OBJETO DA CONTRATAÇÃO DIRETA</w:t>
            </w:r>
            <w:r w:rsidR="00852A52" w:rsidRPr="008E7EF6">
              <w:rPr>
                <w:noProof/>
                <w:webHidden/>
              </w:rPr>
              <w:tab/>
            </w:r>
            <w:r w:rsidR="00852A52" w:rsidRPr="008E7EF6">
              <w:rPr>
                <w:noProof/>
                <w:webHidden/>
              </w:rPr>
              <w:fldChar w:fldCharType="begin"/>
            </w:r>
            <w:r w:rsidR="00852A52" w:rsidRPr="008E7EF6">
              <w:rPr>
                <w:noProof/>
                <w:webHidden/>
              </w:rPr>
              <w:instrText xml:space="preserve"> PAGEREF _Toc142925860 \h </w:instrText>
            </w:r>
            <w:r w:rsidR="00852A52" w:rsidRPr="008E7EF6">
              <w:rPr>
                <w:noProof/>
                <w:webHidden/>
              </w:rPr>
            </w:r>
            <w:r w:rsidR="00852A52" w:rsidRPr="008E7EF6">
              <w:rPr>
                <w:noProof/>
                <w:webHidden/>
              </w:rPr>
              <w:fldChar w:fldCharType="separate"/>
            </w:r>
            <w:r w:rsidR="00852A52" w:rsidRPr="008E7EF6">
              <w:rPr>
                <w:noProof/>
                <w:webHidden/>
              </w:rPr>
              <w:t>4</w:t>
            </w:r>
            <w:r w:rsidR="00852A52" w:rsidRPr="008E7EF6">
              <w:rPr>
                <w:noProof/>
                <w:webHidden/>
              </w:rPr>
              <w:fldChar w:fldCharType="end"/>
            </w:r>
          </w:hyperlink>
        </w:p>
        <w:p w14:paraId="0EE2D236" w14:textId="3FCE6F06" w:rsidR="00852A52" w:rsidRPr="008E7EF6" w:rsidRDefault="00000000" w:rsidP="00097A7D">
          <w:pPr>
            <w:pStyle w:val="Sumrio1"/>
            <w:rPr>
              <w:rFonts w:asciiTheme="minorHAnsi" w:eastAsiaTheme="minorEastAsia" w:hAnsiTheme="minorHAnsi" w:cstheme="minorBidi"/>
              <w:noProof/>
              <w:sz w:val="22"/>
              <w:szCs w:val="22"/>
            </w:rPr>
          </w:pPr>
          <w:hyperlink w:anchor="_Toc142925861" w:history="1">
            <w:r w:rsidR="00852A52" w:rsidRPr="008E7EF6">
              <w:rPr>
                <w:rStyle w:val="Hyperlink"/>
                <w:rFonts w:eastAsia="Arial Unicode MS"/>
                <w:noProof/>
                <w:color w:val="auto"/>
                <w:lang w:bidi="hi-IN"/>
              </w:rPr>
              <w:t>2.</w:t>
            </w:r>
            <w:r w:rsidR="00852A52" w:rsidRPr="008E7EF6">
              <w:rPr>
                <w:rFonts w:asciiTheme="minorHAnsi" w:eastAsiaTheme="minorEastAsia" w:hAnsiTheme="minorHAnsi" w:cstheme="minorBidi"/>
                <w:noProof/>
                <w:sz w:val="22"/>
                <w:szCs w:val="22"/>
              </w:rPr>
              <w:tab/>
            </w:r>
            <w:r w:rsidR="00852A52" w:rsidRPr="008F1898">
              <w:rPr>
                <w:rStyle w:val="Hyperlink"/>
                <w:rFonts w:eastAsia="Arial Unicode MS"/>
                <w:noProof/>
                <w:color w:val="auto"/>
                <w:highlight w:val="cyan"/>
                <w:lang w:bidi="hi-IN"/>
              </w:rPr>
              <w:t>REGISTRO DE PREÇOS</w:t>
            </w:r>
            <w:r w:rsidR="00852A52" w:rsidRPr="008E7EF6">
              <w:rPr>
                <w:rStyle w:val="Hyperlink"/>
                <w:rFonts w:eastAsia="Arial Unicode MS"/>
                <w:noProof/>
                <w:color w:val="auto"/>
                <w:lang w:bidi="hi-IN"/>
              </w:rPr>
              <w:t xml:space="preserve"> </w:t>
            </w:r>
            <w:r w:rsidR="00852A52" w:rsidRPr="008E7EF6">
              <w:rPr>
                <w:noProof/>
                <w:webHidden/>
              </w:rPr>
              <w:tab/>
            </w:r>
            <w:r w:rsidR="00852A52" w:rsidRPr="008E7EF6">
              <w:rPr>
                <w:noProof/>
                <w:webHidden/>
              </w:rPr>
              <w:fldChar w:fldCharType="begin"/>
            </w:r>
            <w:r w:rsidR="00852A52" w:rsidRPr="008E7EF6">
              <w:rPr>
                <w:noProof/>
                <w:webHidden/>
              </w:rPr>
              <w:instrText xml:space="preserve"> PAGEREF _Toc142925861 \h </w:instrText>
            </w:r>
            <w:r w:rsidR="00852A52" w:rsidRPr="008E7EF6">
              <w:rPr>
                <w:noProof/>
                <w:webHidden/>
              </w:rPr>
            </w:r>
            <w:r w:rsidR="00852A52" w:rsidRPr="008E7EF6">
              <w:rPr>
                <w:noProof/>
                <w:webHidden/>
              </w:rPr>
              <w:fldChar w:fldCharType="separate"/>
            </w:r>
            <w:r w:rsidR="00852A52" w:rsidRPr="008E7EF6">
              <w:rPr>
                <w:noProof/>
                <w:webHidden/>
              </w:rPr>
              <w:t>5</w:t>
            </w:r>
            <w:r w:rsidR="00852A52" w:rsidRPr="008E7EF6">
              <w:rPr>
                <w:noProof/>
                <w:webHidden/>
              </w:rPr>
              <w:fldChar w:fldCharType="end"/>
            </w:r>
          </w:hyperlink>
        </w:p>
        <w:p w14:paraId="2EA72DAC" w14:textId="2BE05C5F" w:rsidR="00852A52" w:rsidRPr="008E7EF6" w:rsidRDefault="00000000" w:rsidP="00097A7D">
          <w:pPr>
            <w:pStyle w:val="Sumrio1"/>
            <w:rPr>
              <w:rFonts w:asciiTheme="minorHAnsi" w:eastAsiaTheme="minorEastAsia" w:hAnsiTheme="minorHAnsi" w:cstheme="minorBidi"/>
              <w:noProof/>
              <w:sz w:val="22"/>
              <w:szCs w:val="22"/>
            </w:rPr>
          </w:pPr>
          <w:hyperlink w:anchor="_Toc142925862" w:history="1">
            <w:r w:rsidR="00852A52" w:rsidRPr="008E7EF6">
              <w:rPr>
                <w:rStyle w:val="Hyperlink"/>
                <w:rFonts w:eastAsia="Arial Unicode MS"/>
                <w:noProof/>
                <w:color w:val="auto"/>
                <w:lang w:bidi="hi-IN"/>
              </w:rPr>
              <w:t>3.</w:t>
            </w:r>
            <w:r w:rsidR="00852A52" w:rsidRPr="008E7EF6">
              <w:rPr>
                <w:rFonts w:asciiTheme="minorHAnsi" w:eastAsiaTheme="minorEastAsia" w:hAnsiTheme="minorHAnsi" w:cstheme="minorBidi"/>
                <w:noProof/>
                <w:sz w:val="22"/>
                <w:szCs w:val="22"/>
              </w:rPr>
              <w:tab/>
            </w:r>
            <w:r w:rsidR="00852A52" w:rsidRPr="008E7EF6">
              <w:rPr>
                <w:rStyle w:val="Hyperlink"/>
                <w:rFonts w:eastAsia="Arial Unicode MS"/>
                <w:noProof/>
                <w:color w:val="auto"/>
                <w:lang w:bidi="hi-IN"/>
              </w:rPr>
              <w:t>PARTICIPAÇÃO NA DISPENSA ELETRÔNICA.</w:t>
            </w:r>
            <w:r w:rsidR="00852A52" w:rsidRPr="008E7EF6">
              <w:rPr>
                <w:noProof/>
                <w:webHidden/>
              </w:rPr>
              <w:tab/>
            </w:r>
            <w:r w:rsidR="00852A52" w:rsidRPr="008E7EF6">
              <w:rPr>
                <w:noProof/>
                <w:webHidden/>
              </w:rPr>
              <w:fldChar w:fldCharType="begin"/>
            </w:r>
            <w:r w:rsidR="00852A52" w:rsidRPr="008E7EF6">
              <w:rPr>
                <w:noProof/>
                <w:webHidden/>
              </w:rPr>
              <w:instrText xml:space="preserve"> PAGEREF _Toc142925862 \h </w:instrText>
            </w:r>
            <w:r w:rsidR="00852A52" w:rsidRPr="008E7EF6">
              <w:rPr>
                <w:noProof/>
                <w:webHidden/>
              </w:rPr>
            </w:r>
            <w:r w:rsidR="00852A52" w:rsidRPr="008E7EF6">
              <w:rPr>
                <w:noProof/>
                <w:webHidden/>
              </w:rPr>
              <w:fldChar w:fldCharType="separate"/>
            </w:r>
            <w:r w:rsidR="00852A52" w:rsidRPr="008E7EF6">
              <w:rPr>
                <w:noProof/>
                <w:webHidden/>
              </w:rPr>
              <w:t>5</w:t>
            </w:r>
            <w:r w:rsidR="00852A52" w:rsidRPr="008E7EF6">
              <w:rPr>
                <w:noProof/>
                <w:webHidden/>
              </w:rPr>
              <w:fldChar w:fldCharType="end"/>
            </w:r>
          </w:hyperlink>
        </w:p>
        <w:p w14:paraId="5E8FE0F8" w14:textId="21A0BA76" w:rsidR="00852A52" w:rsidRPr="008E7EF6" w:rsidRDefault="00000000" w:rsidP="00097A7D">
          <w:pPr>
            <w:pStyle w:val="Sumrio1"/>
            <w:rPr>
              <w:rFonts w:asciiTheme="minorHAnsi" w:eastAsiaTheme="minorEastAsia" w:hAnsiTheme="minorHAnsi" w:cstheme="minorBidi"/>
              <w:noProof/>
              <w:sz w:val="22"/>
              <w:szCs w:val="22"/>
            </w:rPr>
          </w:pPr>
          <w:hyperlink w:anchor="_Toc142925863" w:history="1">
            <w:r w:rsidR="00852A52" w:rsidRPr="008E7EF6">
              <w:rPr>
                <w:rStyle w:val="Hyperlink"/>
                <w:rFonts w:eastAsia="Arial Unicode MS"/>
                <w:noProof/>
                <w:color w:val="auto"/>
                <w:lang w:bidi="hi-IN"/>
              </w:rPr>
              <w:t>4.</w:t>
            </w:r>
            <w:r w:rsidR="00852A52" w:rsidRPr="008E7EF6">
              <w:rPr>
                <w:rFonts w:asciiTheme="minorHAnsi" w:eastAsiaTheme="minorEastAsia" w:hAnsiTheme="minorHAnsi" w:cstheme="minorBidi"/>
                <w:noProof/>
                <w:sz w:val="22"/>
                <w:szCs w:val="22"/>
              </w:rPr>
              <w:tab/>
            </w:r>
            <w:r w:rsidR="00852A52" w:rsidRPr="008E7EF6">
              <w:rPr>
                <w:rStyle w:val="Hyperlink"/>
                <w:rFonts w:eastAsia="Arial Unicode MS"/>
                <w:noProof/>
                <w:color w:val="auto"/>
                <w:lang w:bidi="hi-IN"/>
              </w:rPr>
              <w:t>INGRESSO NA DISPENSA ELETRÔNICA E CADASTRAMENTO DA PROPOSTA INICIAL</w:t>
            </w:r>
            <w:r w:rsidR="00852A52" w:rsidRPr="008E7EF6">
              <w:rPr>
                <w:noProof/>
                <w:webHidden/>
              </w:rPr>
              <w:tab/>
            </w:r>
            <w:r w:rsidR="00852A52" w:rsidRPr="008E7EF6">
              <w:rPr>
                <w:noProof/>
                <w:webHidden/>
              </w:rPr>
              <w:fldChar w:fldCharType="begin"/>
            </w:r>
            <w:r w:rsidR="00852A52" w:rsidRPr="008E7EF6">
              <w:rPr>
                <w:noProof/>
                <w:webHidden/>
              </w:rPr>
              <w:instrText xml:space="preserve"> PAGEREF _Toc142925863 \h </w:instrText>
            </w:r>
            <w:r w:rsidR="00852A52" w:rsidRPr="008E7EF6">
              <w:rPr>
                <w:noProof/>
                <w:webHidden/>
              </w:rPr>
            </w:r>
            <w:r w:rsidR="00852A52" w:rsidRPr="008E7EF6">
              <w:rPr>
                <w:noProof/>
                <w:webHidden/>
              </w:rPr>
              <w:fldChar w:fldCharType="separate"/>
            </w:r>
            <w:r w:rsidR="00852A52" w:rsidRPr="008E7EF6">
              <w:rPr>
                <w:noProof/>
                <w:webHidden/>
              </w:rPr>
              <w:t>6</w:t>
            </w:r>
            <w:r w:rsidR="00852A52" w:rsidRPr="008E7EF6">
              <w:rPr>
                <w:noProof/>
                <w:webHidden/>
              </w:rPr>
              <w:fldChar w:fldCharType="end"/>
            </w:r>
          </w:hyperlink>
        </w:p>
        <w:p w14:paraId="50B680DB" w14:textId="0AB4F78A" w:rsidR="00852A52" w:rsidRPr="008E7EF6" w:rsidRDefault="00000000" w:rsidP="00097A7D">
          <w:pPr>
            <w:pStyle w:val="Sumrio1"/>
            <w:rPr>
              <w:rFonts w:asciiTheme="minorHAnsi" w:eastAsiaTheme="minorEastAsia" w:hAnsiTheme="minorHAnsi" w:cstheme="minorBidi"/>
              <w:noProof/>
              <w:sz w:val="22"/>
              <w:szCs w:val="22"/>
            </w:rPr>
          </w:pPr>
          <w:hyperlink w:anchor="_Toc142925864" w:history="1">
            <w:r w:rsidR="00852A52" w:rsidRPr="008E7EF6">
              <w:rPr>
                <w:rStyle w:val="Hyperlink"/>
                <w:rFonts w:eastAsia="Arial Unicode MS"/>
                <w:noProof/>
                <w:color w:val="auto"/>
                <w:lang w:bidi="hi-IN"/>
              </w:rPr>
              <w:t>5.</w:t>
            </w:r>
            <w:r w:rsidR="00852A52" w:rsidRPr="008E7EF6">
              <w:rPr>
                <w:rFonts w:asciiTheme="minorHAnsi" w:eastAsiaTheme="minorEastAsia" w:hAnsiTheme="minorHAnsi" w:cstheme="minorBidi"/>
                <w:noProof/>
                <w:sz w:val="22"/>
                <w:szCs w:val="22"/>
              </w:rPr>
              <w:tab/>
            </w:r>
            <w:r w:rsidR="00852A52" w:rsidRPr="008E7EF6">
              <w:rPr>
                <w:rStyle w:val="Hyperlink"/>
                <w:rFonts w:eastAsia="Arial Unicode MS"/>
                <w:noProof/>
                <w:color w:val="auto"/>
                <w:lang w:bidi="hi-IN"/>
              </w:rPr>
              <w:t>FASE DE LANCES</w:t>
            </w:r>
            <w:r w:rsidR="00852A52" w:rsidRPr="008E7EF6">
              <w:rPr>
                <w:noProof/>
                <w:webHidden/>
              </w:rPr>
              <w:tab/>
            </w:r>
            <w:r w:rsidR="00852A52" w:rsidRPr="008E7EF6">
              <w:rPr>
                <w:noProof/>
                <w:webHidden/>
              </w:rPr>
              <w:fldChar w:fldCharType="begin"/>
            </w:r>
            <w:r w:rsidR="00852A52" w:rsidRPr="008E7EF6">
              <w:rPr>
                <w:noProof/>
                <w:webHidden/>
              </w:rPr>
              <w:instrText xml:space="preserve"> PAGEREF _Toc142925864 \h </w:instrText>
            </w:r>
            <w:r w:rsidR="00852A52" w:rsidRPr="008E7EF6">
              <w:rPr>
                <w:noProof/>
                <w:webHidden/>
              </w:rPr>
            </w:r>
            <w:r w:rsidR="00852A52" w:rsidRPr="008E7EF6">
              <w:rPr>
                <w:noProof/>
                <w:webHidden/>
              </w:rPr>
              <w:fldChar w:fldCharType="separate"/>
            </w:r>
            <w:r w:rsidR="00852A52" w:rsidRPr="008E7EF6">
              <w:rPr>
                <w:noProof/>
                <w:webHidden/>
              </w:rPr>
              <w:t>8</w:t>
            </w:r>
            <w:r w:rsidR="00852A52" w:rsidRPr="008E7EF6">
              <w:rPr>
                <w:noProof/>
                <w:webHidden/>
              </w:rPr>
              <w:fldChar w:fldCharType="end"/>
            </w:r>
          </w:hyperlink>
        </w:p>
        <w:p w14:paraId="047A2795" w14:textId="6A63EA0B" w:rsidR="00852A52" w:rsidRPr="008E7EF6" w:rsidRDefault="00000000" w:rsidP="00097A7D">
          <w:pPr>
            <w:pStyle w:val="Sumrio1"/>
            <w:rPr>
              <w:rFonts w:asciiTheme="minorHAnsi" w:eastAsiaTheme="minorEastAsia" w:hAnsiTheme="minorHAnsi" w:cstheme="minorBidi"/>
              <w:noProof/>
              <w:sz w:val="22"/>
              <w:szCs w:val="22"/>
            </w:rPr>
          </w:pPr>
          <w:hyperlink w:anchor="_Toc142925865" w:history="1">
            <w:r w:rsidR="00852A52" w:rsidRPr="008E7EF6">
              <w:rPr>
                <w:rStyle w:val="Hyperlink"/>
                <w:rFonts w:eastAsia="Arial Unicode MS"/>
                <w:noProof/>
                <w:color w:val="auto"/>
                <w:lang w:bidi="hi-IN"/>
              </w:rPr>
              <w:t>6.</w:t>
            </w:r>
            <w:r w:rsidR="00852A52" w:rsidRPr="008E7EF6">
              <w:rPr>
                <w:rFonts w:asciiTheme="minorHAnsi" w:eastAsiaTheme="minorEastAsia" w:hAnsiTheme="minorHAnsi" w:cstheme="minorBidi"/>
                <w:noProof/>
                <w:sz w:val="22"/>
                <w:szCs w:val="22"/>
              </w:rPr>
              <w:tab/>
            </w:r>
            <w:r w:rsidR="00A431F6">
              <w:t xml:space="preserve">JULGAMENTO E ACEITAÇÃO DAS PROPOSTAS </w:t>
            </w:r>
            <w:r w:rsidR="00852A52" w:rsidRPr="008E7EF6">
              <w:rPr>
                <w:noProof/>
                <w:webHidden/>
              </w:rPr>
              <w:tab/>
            </w:r>
            <w:r w:rsidR="00852A52" w:rsidRPr="008E7EF6">
              <w:rPr>
                <w:noProof/>
                <w:webHidden/>
              </w:rPr>
              <w:fldChar w:fldCharType="begin"/>
            </w:r>
            <w:r w:rsidR="00852A52" w:rsidRPr="008E7EF6">
              <w:rPr>
                <w:noProof/>
                <w:webHidden/>
              </w:rPr>
              <w:instrText xml:space="preserve"> PAGEREF _Toc142925865 \h </w:instrText>
            </w:r>
            <w:r w:rsidR="00852A52" w:rsidRPr="008E7EF6">
              <w:rPr>
                <w:noProof/>
                <w:webHidden/>
              </w:rPr>
            </w:r>
            <w:r w:rsidR="00852A52" w:rsidRPr="008E7EF6">
              <w:rPr>
                <w:noProof/>
                <w:webHidden/>
              </w:rPr>
              <w:fldChar w:fldCharType="separate"/>
            </w:r>
            <w:r w:rsidR="00852A52" w:rsidRPr="008E7EF6">
              <w:rPr>
                <w:noProof/>
                <w:webHidden/>
              </w:rPr>
              <w:t>9</w:t>
            </w:r>
            <w:r w:rsidR="00852A52" w:rsidRPr="008E7EF6">
              <w:rPr>
                <w:noProof/>
                <w:webHidden/>
              </w:rPr>
              <w:fldChar w:fldCharType="end"/>
            </w:r>
          </w:hyperlink>
        </w:p>
        <w:p w14:paraId="5D4D2052" w14:textId="5F8A2D14" w:rsidR="00852A52" w:rsidRPr="008E7EF6" w:rsidRDefault="00000000" w:rsidP="00097A7D">
          <w:pPr>
            <w:pStyle w:val="Sumrio1"/>
            <w:rPr>
              <w:rFonts w:asciiTheme="minorHAnsi" w:eastAsiaTheme="minorEastAsia" w:hAnsiTheme="minorHAnsi" w:cstheme="minorBidi"/>
              <w:noProof/>
              <w:sz w:val="22"/>
              <w:szCs w:val="22"/>
            </w:rPr>
          </w:pPr>
          <w:hyperlink w:anchor="_Toc142925866" w:history="1">
            <w:r w:rsidR="00852A52" w:rsidRPr="008E7EF6">
              <w:rPr>
                <w:rStyle w:val="Hyperlink"/>
                <w:rFonts w:eastAsia="Arial Unicode MS"/>
                <w:noProof/>
                <w:color w:val="auto"/>
                <w:lang w:bidi="hi-IN"/>
              </w:rPr>
              <w:t>7.</w:t>
            </w:r>
            <w:r w:rsidR="00852A52" w:rsidRPr="008E7EF6">
              <w:rPr>
                <w:rFonts w:asciiTheme="minorHAnsi" w:eastAsiaTheme="minorEastAsia" w:hAnsiTheme="minorHAnsi" w:cstheme="minorBidi"/>
                <w:noProof/>
                <w:sz w:val="22"/>
                <w:szCs w:val="22"/>
              </w:rPr>
              <w:tab/>
            </w:r>
            <w:r w:rsidR="00852A52" w:rsidRPr="008E7EF6">
              <w:rPr>
                <w:rStyle w:val="Hyperlink"/>
                <w:rFonts w:eastAsia="Arial Unicode MS"/>
                <w:noProof/>
                <w:color w:val="auto"/>
                <w:lang w:bidi="hi-IN"/>
              </w:rPr>
              <w:t>HABILITAÇÃO</w:t>
            </w:r>
            <w:r w:rsidR="00852A52" w:rsidRPr="008E7EF6">
              <w:rPr>
                <w:noProof/>
                <w:webHidden/>
              </w:rPr>
              <w:tab/>
            </w:r>
            <w:r w:rsidR="00852A52" w:rsidRPr="008E7EF6">
              <w:rPr>
                <w:noProof/>
                <w:webHidden/>
              </w:rPr>
              <w:fldChar w:fldCharType="begin"/>
            </w:r>
            <w:r w:rsidR="00852A52" w:rsidRPr="008E7EF6">
              <w:rPr>
                <w:noProof/>
                <w:webHidden/>
              </w:rPr>
              <w:instrText xml:space="preserve"> PAGEREF _Toc142925866 \h </w:instrText>
            </w:r>
            <w:r w:rsidR="00852A52" w:rsidRPr="008E7EF6">
              <w:rPr>
                <w:noProof/>
                <w:webHidden/>
              </w:rPr>
            </w:r>
            <w:r w:rsidR="00852A52" w:rsidRPr="008E7EF6">
              <w:rPr>
                <w:noProof/>
                <w:webHidden/>
              </w:rPr>
              <w:fldChar w:fldCharType="separate"/>
            </w:r>
            <w:r w:rsidR="00852A52" w:rsidRPr="008E7EF6">
              <w:rPr>
                <w:noProof/>
                <w:webHidden/>
              </w:rPr>
              <w:t>10</w:t>
            </w:r>
            <w:r w:rsidR="00852A52" w:rsidRPr="008E7EF6">
              <w:rPr>
                <w:noProof/>
                <w:webHidden/>
              </w:rPr>
              <w:fldChar w:fldCharType="end"/>
            </w:r>
          </w:hyperlink>
        </w:p>
        <w:p w14:paraId="72DDD588" w14:textId="1BB1797F" w:rsidR="00852A52" w:rsidRPr="008E7EF6" w:rsidRDefault="00000000" w:rsidP="00097A7D">
          <w:pPr>
            <w:pStyle w:val="Sumrio1"/>
            <w:rPr>
              <w:rFonts w:asciiTheme="minorHAnsi" w:eastAsiaTheme="minorEastAsia" w:hAnsiTheme="minorHAnsi" w:cstheme="minorBidi"/>
              <w:noProof/>
              <w:sz w:val="22"/>
              <w:szCs w:val="22"/>
            </w:rPr>
          </w:pPr>
          <w:hyperlink w:anchor="_Toc142925867" w:history="1">
            <w:r w:rsidR="00852A52" w:rsidRPr="008E7EF6">
              <w:rPr>
                <w:rStyle w:val="Hyperlink"/>
                <w:rFonts w:eastAsia="Arial Unicode MS"/>
                <w:i/>
                <w:iCs/>
                <w:noProof/>
                <w:color w:val="auto"/>
                <w:highlight w:val="cyan"/>
                <w:lang w:bidi="hi-IN"/>
              </w:rPr>
              <w:t>8.</w:t>
            </w:r>
            <w:r w:rsidR="00852A52" w:rsidRPr="008E7EF6">
              <w:rPr>
                <w:rFonts w:asciiTheme="minorHAnsi" w:eastAsiaTheme="minorEastAsia" w:hAnsiTheme="minorHAnsi" w:cstheme="minorBidi"/>
                <w:noProof/>
                <w:sz w:val="22"/>
                <w:szCs w:val="22"/>
              </w:rPr>
              <w:tab/>
            </w:r>
            <w:r w:rsidR="00852A52" w:rsidRPr="008F1898">
              <w:rPr>
                <w:rStyle w:val="Hyperlink"/>
                <w:rFonts w:eastAsia="Arial Unicode MS"/>
                <w:noProof/>
                <w:color w:val="auto"/>
                <w:highlight w:val="cyan"/>
                <w:lang w:bidi="hi-IN"/>
              </w:rPr>
              <w:t>ATA DE REGISTRO DE PREÇOS</w:t>
            </w:r>
            <w:r w:rsidR="00852A52" w:rsidRPr="008E7EF6">
              <w:rPr>
                <w:noProof/>
                <w:webHidden/>
              </w:rPr>
              <w:tab/>
            </w:r>
            <w:r w:rsidR="00852A52" w:rsidRPr="008E7EF6">
              <w:rPr>
                <w:noProof/>
                <w:webHidden/>
              </w:rPr>
              <w:fldChar w:fldCharType="begin"/>
            </w:r>
            <w:r w:rsidR="00852A52" w:rsidRPr="008E7EF6">
              <w:rPr>
                <w:noProof/>
                <w:webHidden/>
              </w:rPr>
              <w:instrText xml:space="preserve"> PAGEREF _Toc142925867 \h </w:instrText>
            </w:r>
            <w:r w:rsidR="00852A52" w:rsidRPr="008E7EF6">
              <w:rPr>
                <w:noProof/>
                <w:webHidden/>
              </w:rPr>
            </w:r>
            <w:r w:rsidR="00852A52" w:rsidRPr="008E7EF6">
              <w:rPr>
                <w:noProof/>
                <w:webHidden/>
              </w:rPr>
              <w:fldChar w:fldCharType="separate"/>
            </w:r>
            <w:r w:rsidR="00852A52" w:rsidRPr="008E7EF6">
              <w:rPr>
                <w:noProof/>
                <w:webHidden/>
              </w:rPr>
              <w:t>12</w:t>
            </w:r>
            <w:r w:rsidR="00852A52" w:rsidRPr="008E7EF6">
              <w:rPr>
                <w:noProof/>
                <w:webHidden/>
              </w:rPr>
              <w:fldChar w:fldCharType="end"/>
            </w:r>
          </w:hyperlink>
        </w:p>
        <w:p w14:paraId="4355CA40" w14:textId="199DE714" w:rsidR="00852A52" w:rsidRPr="008E7EF6" w:rsidRDefault="00000000" w:rsidP="00097A7D">
          <w:pPr>
            <w:pStyle w:val="Sumrio1"/>
            <w:rPr>
              <w:rFonts w:asciiTheme="minorHAnsi" w:eastAsiaTheme="minorEastAsia" w:hAnsiTheme="minorHAnsi" w:cstheme="minorBidi"/>
              <w:noProof/>
              <w:sz w:val="22"/>
              <w:szCs w:val="22"/>
            </w:rPr>
          </w:pPr>
          <w:hyperlink w:anchor="_Toc142925868" w:history="1">
            <w:r w:rsidR="00852A52" w:rsidRPr="008E7EF6">
              <w:rPr>
                <w:rStyle w:val="Hyperlink"/>
                <w:rFonts w:eastAsia="Arial Unicode MS"/>
                <w:b/>
                <w:noProof/>
                <w:color w:val="auto"/>
                <w:highlight w:val="cyan"/>
                <w:lang w:bidi="hi-IN"/>
              </w:rPr>
              <w:t>9.</w:t>
            </w:r>
            <w:r w:rsidR="00852A52" w:rsidRPr="008E7EF6">
              <w:rPr>
                <w:rFonts w:asciiTheme="minorHAnsi" w:eastAsiaTheme="minorEastAsia" w:hAnsiTheme="minorHAnsi" w:cstheme="minorBidi"/>
                <w:noProof/>
                <w:sz w:val="22"/>
                <w:szCs w:val="22"/>
              </w:rPr>
              <w:tab/>
            </w:r>
            <w:r w:rsidR="00852A52" w:rsidRPr="008E7EF6">
              <w:rPr>
                <w:rStyle w:val="Hyperlink"/>
                <w:rFonts w:eastAsia="Arial Unicode MS"/>
                <w:noProof/>
                <w:color w:val="auto"/>
                <w:highlight w:val="cyan"/>
                <w:lang w:bidi="hi-IN"/>
              </w:rPr>
              <w:t>FORMAÇÃO DO CADASTRO DE RESERVA</w:t>
            </w:r>
            <w:r w:rsidR="00852A52" w:rsidRPr="008E7EF6">
              <w:rPr>
                <w:noProof/>
                <w:webHidden/>
              </w:rPr>
              <w:tab/>
            </w:r>
            <w:r w:rsidR="00852A52" w:rsidRPr="008E7EF6">
              <w:rPr>
                <w:noProof/>
                <w:webHidden/>
              </w:rPr>
              <w:fldChar w:fldCharType="begin"/>
            </w:r>
            <w:r w:rsidR="00852A52" w:rsidRPr="008E7EF6">
              <w:rPr>
                <w:noProof/>
                <w:webHidden/>
              </w:rPr>
              <w:instrText xml:space="preserve"> PAGEREF _Toc142925868 \h </w:instrText>
            </w:r>
            <w:r w:rsidR="00852A52" w:rsidRPr="008E7EF6">
              <w:rPr>
                <w:noProof/>
                <w:webHidden/>
              </w:rPr>
            </w:r>
            <w:r w:rsidR="00852A52" w:rsidRPr="008E7EF6">
              <w:rPr>
                <w:noProof/>
                <w:webHidden/>
              </w:rPr>
              <w:fldChar w:fldCharType="separate"/>
            </w:r>
            <w:r w:rsidR="00852A52" w:rsidRPr="008E7EF6">
              <w:rPr>
                <w:noProof/>
                <w:webHidden/>
              </w:rPr>
              <w:t>13</w:t>
            </w:r>
            <w:r w:rsidR="00852A52" w:rsidRPr="008E7EF6">
              <w:rPr>
                <w:noProof/>
                <w:webHidden/>
              </w:rPr>
              <w:fldChar w:fldCharType="end"/>
            </w:r>
          </w:hyperlink>
        </w:p>
        <w:p w14:paraId="4D3CDF3A" w14:textId="64715C28" w:rsidR="00852A52" w:rsidRPr="008E7EF6" w:rsidRDefault="00000000" w:rsidP="00097A7D">
          <w:pPr>
            <w:pStyle w:val="Sumrio1"/>
            <w:rPr>
              <w:rFonts w:asciiTheme="minorHAnsi" w:eastAsiaTheme="minorEastAsia" w:hAnsiTheme="minorHAnsi" w:cstheme="minorBidi"/>
              <w:noProof/>
              <w:sz w:val="22"/>
              <w:szCs w:val="22"/>
            </w:rPr>
          </w:pPr>
          <w:hyperlink w:anchor="_Toc142925869" w:history="1">
            <w:r w:rsidR="00852A52" w:rsidRPr="008E7EF6">
              <w:rPr>
                <w:rStyle w:val="Hyperlink"/>
                <w:rFonts w:eastAsia="Arial Unicode MS"/>
                <w:noProof/>
                <w:color w:val="auto"/>
                <w:lang w:bidi="hi-IN"/>
              </w:rPr>
              <w:t>10.</w:t>
            </w:r>
            <w:r w:rsidR="00852A52" w:rsidRPr="008E7EF6">
              <w:rPr>
                <w:rFonts w:asciiTheme="minorHAnsi" w:eastAsiaTheme="minorEastAsia" w:hAnsiTheme="minorHAnsi" w:cstheme="minorBidi"/>
                <w:noProof/>
                <w:sz w:val="22"/>
                <w:szCs w:val="22"/>
              </w:rPr>
              <w:tab/>
            </w:r>
            <w:r w:rsidR="00852A52" w:rsidRPr="008E7EF6">
              <w:rPr>
                <w:rStyle w:val="Hyperlink"/>
                <w:rFonts w:eastAsia="Arial Unicode MS"/>
                <w:noProof/>
                <w:color w:val="auto"/>
                <w:lang w:bidi="hi-IN"/>
              </w:rPr>
              <w:t>CONTRATAÇÃO</w:t>
            </w:r>
            <w:r w:rsidR="00852A52" w:rsidRPr="008E7EF6">
              <w:rPr>
                <w:noProof/>
                <w:webHidden/>
              </w:rPr>
              <w:tab/>
            </w:r>
            <w:r w:rsidR="00852A52" w:rsidRPr="008E7EF6">
              <w:rPr>
                <w:noProof/>
                <w:webHidden/>
              </w:rPr>
              <w:fldChar w:fldCharType="begin"/>
            </w:r>
            <w:r w:rsidR="00852A52" w:rsidRPr="008E7EF6">
              <w:rPr>
                <w:noProof/>
                <w:webHidden/>
              </w:rPr>
              <w:instrText xml:space="preserve"> PAGEREF _Toc142925869 \h </w:instrText>
            </w:r>
            <w:r w:rsidR="00852A52" w:rsidRPr="008E7EF6">
              <w:rPr>
                <w:noProof/>
                <w:webHidden/>
              </w:rPr>
            </w:r>
            <w:r w:rsidR="00852A52" w:rsidRPr="008E7EF6">
              <w:rPr>
                <w:noProof/>
                <w:webHidden/>
              </w:rPr>
              <w:fldChar w:fldCharType="separate"/>
            </w:r>
            <w:r w:rsidR="00852A52" w:rsidRPr="008E7EF6">
              <w:rPr>
                <w:noProof/>
                <w:webHidden/>
              </w:rPr>
              <w:t>13</w:t>
            </w:r>
            <w:r w:rsidR="00852A52" w:rsidRPr="008E7EF6">
              <w:rPr>
                <w:noProof/>
                <w:webHidden/>
              </w:rPr>
              <w:fldChar w:fldCharType="end"/>
            </w:r>
          </w:hyperlink>
        </w:p>
        <w:p w14:paraId="334C9614" w14:textId="06FC4CFB" w:rsidR="00852A52" w:rsidRPr="008E7EF6" w:rsidRDefault="00000000" w:rsidP="00097A7D">
          <w:pPr>
            <w:pStyle w:val="Sumrio1"/>
            <w:rPr>
              <w:rFonts w:asciiTheme="minorHAnsi" w:eastAsiaTheme="minorEastAsia" w:hAnsiTheme="minorHAnsi" w:cstheme="minorBidi"/>
              <w:noProof/>
              <w:sz w:val="22"/>
              <w:szCs w:val="22"/>
            </w:rPr>
          </w:pPr>
          <w:hyperlink w:anchor="_Toc142925870" w:history="1">
            <w:r w:rsidR="00852A52" w:rsidRPr="008E7EF6">
              <w:rPr>
                <w:rStyle w:val="Hyperlink"/>
                <w:rFonts w:eastAsia="Arial Unicode MS"/>
                <w:noProof/>
                <w:color w:val="auto"/>
                <w:lang w:bidi="hi-IN"/>
              </w:rPr>
              <w:t>11.</w:t>
            </w:r>
            <w:r w:rsidR="00852A52" w:rsidRPr="008E7EF6">
              <w:rPr>
                <w:rFonts w:asciiTheme="minorHAnsi" w:eastAsiaTheme="minorEastAsia" w:hAnsiTheme="minorHAnsi" w:cstheme="minorBidi"/>
                <w:noProof/>
                <w:sz w:val="22"/>
                <w:szCs w:val="22"/>
              </w:rPr>
              <w:tab/>
            </w:r>
            <w:r w:rsidR="00852A52" w:rsidRPr="008E7EF6">
              <w:rPr>
                <w:rStyle w:val="Hyperlink"/>
                <w:rFonts w:eastAsia="Arial Unicode MS"/>
                <w:noProof/>
                <w:color w:val="auto"/>
                <w:lang w:bidi="hi-IN"/>
              </w:rPr>
              <w:t>INFRAÇÕES E SANÇÕES ADMINISTRATIVAS</w:t>
            </w:r>
            <w:r w:rsidR="00852A52" w:rsidRPr="008E7EF6">
              <w:rPr>
                <w:noProof/>
                <w:webHidden/>
              </w:rPr>
              <w:tab/>
            </w:r>
            <w:r w:rsidR="00852A52" w:rsidRPr="008E7EF6">
              <w:rPr>
                <w:noProof/>
                <w:webHidden/>
              </w:rPr>
              <w:fldChar w:fldCharType="begin"/>
            </w:r>
            <w:r w:rsidR="00852A52" w:rsidRPr="008E7EF6">
              <w:rPr>
                <w:noProof/>
                <w:webHidden/>
              </w:rPr>
              <w:instrText xml:space="preserve"> PAGEREF _Toc142925870 \h </w:instrText>
            </w:r>
            <w:r w:rsidR="00852A52" w:rsidRPr="008E7EF6">
              <w:rPr>
                <w:noProof/>
                <w:webHidden/>
              </w:rPr>
            </w:r>
            <w:r w:rsidR="00852A52" w:rsidRPr="008E7EF6">
              <w:rPr>
                <w:noProof/>
                <w:webHidden/>
              </w:rPr>
              <w:fldChar w:fldCharType="separate"/>
            </w:r>
            <w:r w:rsidR="00852A52" w:rsidRPr="008E7EF6">
              <w:rPr>
                <w:noProof/>
                <w:webHidden/>
              </w:rPr>
              <w:t>14</w:t>
            </w:r>
            <w:r w:rsidR="00852A52" w:rsidRPr="008E7EF6">
              <w:rPr>
                <w:noProof/>
                <w:webHidden/>
              </w:rPr>
              <w:fldChar w:fldCharType="end"/>
            </w:r>
          </w:hyperlink>
        </w:p>
        <w:p w14:paraId="1C264739" w14:textId="216E6F5A" w:rsidR="00852A52" w:rsidRPr="008E7EF6" w:rsidRDefault="00000000" w:rsidP="00097A7D">
          <w:pPr>
            <w:pStyle w:val="Sumrio1"/>
            <w:rPr>
              <w:rFonts w:asciiTheme="minorHAnsi" w:eastAsiaTheme="minorEastAsia" w:hAnsiTheme="minorHAnsi" w:cstheme="minorBidi"/>
              <w:noProof/>
              <w:sz w:val="22"/>
              <w:szCs w:val="22"/>
            </w:rPr>
          </w:pPr>
          <w:hyperlink w:anchor="_Toc142925871" w:history="1">
            <w:r w:rsidR="00852A52" w:rsidRPr="008E7EF6">
              <w:rPr>
                <w:rStyle w:val="Hyperlink"/>
                <w:rFonts w:eastAsia="Arial Unicode MS"/>
                <w:noProof/>
                <w:color w:val="auto"/>
                <w:lang w:bidi="hi-IN"/>
              </w:rPr>
              <w:t>12.</w:t>
            </w:r>
            <w:r w:rsidR="00852A52" w:rsidRPr="008E7EF6">
              <w:rPr>
                <w:rFonts w:asciiTheme="minorHAnsi" w:eastAsiaTheme="minorEastAsia" w:hAnsiTheme="minorHAnsi" w:cstheme="minorBidi"/>
                <w:noProof/>
                <w:sz w:val="22"/>
                <w:szCs w:val="22"/>
              </w:rPr>
              <w:tab/>
            </w:r>
            <w:r w:rsidR="00852A52" w:rsidRPr="008E7EF6">
              <w:rPr>
                <w:rStyle w:val="Hyperlink"/>
                <w:rFonts w:eastAsia="Arial Unicode MS"/>
                <w:noProof/>
                <w:color w:val="auto"/>
                <w:lang w:bidi="hi-IN"/>
              </w:rPr>
              <w:t>DAS DISPOSIÇÕES GERAIS</w:t>
            </w:r>
            <w:r w:rsidR="00852A52" w:rsidRPr="008E7EF6">
              <w:rPr>
                <w:noProof/>
                <w:webHidden/>
              </w:rPr>
              <w:tab/>
            </w:r>
            <w:r w:rsidR="00852A52" w:rsidRPr="008E7EF6">
              <w:rPr>
                <w:noProof/>
                <w:webHidden/>
              </w:rPr>
              <w:fldChar w:fldCharType="begin"/>
            </w:r>
            <w:r w:rsidR="00852A52" w:rsidRPr="008E7EF6">
              <w:rPr>
                <w:noProof/>
                <w:webHidden/>
              </w:rPr>
              <w:instrText xml:space="preserve"> PAGEREF _Toc142925871 \h </w:instrText>
            </w:r>
            <w:r w:rsidR="00852A52" w:rsidRPr="008E7EF6">
              <w:rPr>
                <w:noProof/>
                <w:webHidden/>
              </w:rPr>
            </w:r>
            <w:r w:rsidR="00852A52" w:rsidRPr="008E7EF6">
              <w:rPr>
                <w:noProof/>
                <w:webHidden/>
              </w:rPr>
              <w:fldChar w:fldCharType="separate"/>
            </w:r>
            <w:r w:rsidR="00852A52" w:rsidRPr="008E7EF6">
              <w:rPr>
                <w:noProof/>
                <w:webHidden/>
              </w:rPr>
              <w:t>16</w:t>
            </w:r>
            <w:r w:rsidR="00852A52" w:rsidRPr="008E7EF6">
              <w:rPr>
                <w:noProof/>
                <w:webHidden/>
              </w:rPr>
              <w:fldChar w:fldCharType="end"/>
            </w:r>
          </w:hyperlink>
        </w:p>
        <w:p w14:paraId="7224F11A" w14:textId="05C2B7FB" w:rsidR="00781AFF" w:rsidRDefault="00781AFF">
          <w:r w:rsidRPr="008E7EF6">
            <w:rPr>
              <w:b/>
              <w:bCs/>
            </w:rPr>
            <w:fldChar w:fldCharType="end"/>
          </w:r>
        </w:p>
      </w:sdtContent>
    </w:sdt>
    <w:p w14:paraId="6B2A9566" w14:textId="09699363" w:rsidR="00781AFF" w:rsidRDefault="00781AFF">
      <w:pPr>
        <w:suppressAutoHyphens w:val="0"/>
        <w:spacing w:after="160" w:line="259" w:lineRule="auto"/>
        <w:rPr>
          <w:rFonts w:cs="Arial"/>
          <w:b/>
          <w:bCs/>
          <w:i/>
          <w:iCs/>
          <w:color w:val="FF0000"/>
          <w:szCs w:val="20"/>
        </w:rPr>
      </w:pPr>
    </w:p>
    <w:p w14:paraId="6B3BB3E9" w14:textId="77777777" w:rsidR="00781AFF" w:rsidRDefault="00781AFF">
      <w:pPr>
        <w:suppressAutoHyphens w:val="0"/>
        <w:spacing w:after="160" w:line="259" w:lineRule="auto"/>
        <w:rPr>
          <w:rFonts w:cs="Arial"/>
          <w:b/>
          <w:bCs/>
          <w:i/>
          <w:iCs/>
          <w:color w:val="FF0000"/>
          <w:szCs w:val="20"/>
        </w:rPr>
      </w:pPr>
      <w:r>
        <w:rPr>
          <w:rFonts w:cs="Arial"/>
          <w:b/>
          <w:bCs/>
          <w:i/>
          <w:iCs/>
          <w:color w:val="FF0000"/>
          <w:szCs w:val="20"/>
        </w:rPr>
        <w:br w:type="page"/>
      </w:r>
    </w:p>
    <w:p w14:paraId="4F35CDB0" w14:textId="63CA8420" w:rsidR="00C074DA" w:rsidRDefault="00C074DA" w:rsidP="00C074DA">
      <w:pPr>
        <w:spacing w:line="276" w:lineRule="auto"/>
        <w:jc w:val="center"/>
        <w:rPr>
          <w:rFonts w:cs="Arial"/>
          <w:b/>
          <w:bCs/>
          <w:i/>
          <w:iCs/>
          <w:color w:val="FF0000"/>
          <w:szCs w:val="20"/>
        </w:rPr>
      </w:pPr>
      <w:r>
        <w:rPr>
          <w:rFonts w:cs="Arial"/>
          <w:b/>
          <w:bCs/>
          <w:i/>
          <w:iCs/>
          <w:color w:val="FF0000"/>
          <w:szCs w:val="20"/>
        </w:rPr>
        <w:lastRenderedPageBreak/>
        <w:t>ÓRGÃO OU ENTIDADE PÚBLICA</w:t>
      </w:r>
    </w:p>
    <w:p w14:paraId="563ED1E5" w14:textId="725A39E6" w:rsidR="004D3C0A" w:rsidRPr="004D7ACD" w:rsidRDefault="00C074DA" w:rsidP="004D3C0A">
      <w:pPr>
        <w:jc w:val="center"/>
        <w:rPr>
          <w:rFonts w:cs="Arial"/>
          <w:b/>
          <w:bCs/>
          <w:color w:val="5B5B5F"/>
          <w:sz w:val="28"/>
          <w:szCs w:val="28"/>
        </w:rPr>
      </w:pPr>
      <w:r>
        <w:rPr>
          <w:rFonts w:cs="Arial"/>
          <w:b/>
          <w:bCs/>
          <w:color w:val="000000" w:themeColor="text1"/>
          <w:szCs w:val="20"/>
        </w:rPr>
        <w:t xml:space="preserve">AVISO DE CONTRATAÇÃO DIRETA   Nº </w:t>
      </w:r>
    </w:p>
    <w:p w14:paraId="5E20A7FC" w14:textId="43072658" w:rsidR="00C074DA" w:rsidRDefault="00C074DA" w:rsidP="00C074DA">
      <w:pPr>
        <w:spacing w:line="276" w:lineRule="auto"/>
        <w:jc w:val="center"/>
        <w:rPr>
          <w:rFonts w:cs="Arial"/>
          <w:b/>
          <w:bCs/>
          <w:color w:val="000000" w:themeColor="text1"/>
          <w:szCs w:val="20"/>
        </w:rPr>
      </w:pPr>
    </w:p>
    <w:p w14:paraId="25D96097" w14:textId="77777777" w:rsidR="00C074DA" w:rsidRDefault="00C074DA" w:rsidP="00C074DA">
      <w:pPr>
        <w:spacing w:after="120" w:line="276" w:lineRule="auto"/>
        <w:ind w:right="-15"/>
        <w:jc w:val="center"/>
        <w:rPr>
          <w:rFonts w:cs="Arial"/>
          <w:b/>
          <w:bCs/>
          <w:color w:val="000000"/>
          <w:szCs w:val="20"/>
        </w:rPr>
      </w:pPr>
      <w:r>
        <w:rPr>
          <w:rFonts w:cs="Arial"/>
          <w:b/>
          <w:bCs/>
          <w:color w:val="000000" w:themeColor="text1"/>
          <w:szCs w:val="20"/>
        </w:rPr>
        <w:t xml:space="preserve">(Processo Administrativo </w:t>
      </w:r>
      <w:proofErr w:type="spellStart"/>
      <w:r>
        <w:rPr>
          <w:rFonts w:cs="Arial"/>
          <w:b/>
          <w:bCs/>
          <w:color w:val="000000" w:themeColor="text1"/>
          <w:szCs w:val="20"/>
        </w:rPr>
        <w:t>n.°</w:t>
      </w:r>
      <w:proofErr w:type="spellEnd"/>
      <w:r>
        <w:rPr>
          <w:rFonts w:cs="Arial"/>
          <w:b/>
          <w:bCs/>
          <w:color w:val="000000" w:themeColor="text1"/>
          <w:szCs w:val="20"/>
        </w:rPr>
        <w:t>...........)</w:t>
      </w:r>
    </w:p>
    <w:p w14:paraId="1F5B45DE" w14:textId="77777777" w:rsidR="00C074DA" w:rsidRDefault="00C074DA" w:rsidP="00C074DA">
      <w:pPr>
        <w:rPr>
          <w:rFonts w:cs="Arial"/>
        </w:rPr>
      </w:pPr>
    </w:p>
    <w:p w14:paraId="0B94144B" w14:textId="26E9CBD0" w:rsidR="00C074DA" w:rsidRDefault="00C074DA" w:rsidP="00C074DA">
      <w:pPr>
        <w:snapToGrid w:val="0"/>
        <w:spacing w:after="120" w:line="276" w:lineRule="auto"/>
        <w:ind w:right="-30" w:firstLine="540"/>
        <w:jc w:val="both"/>
        <w:rPr>
          <w:rFonts w:cs="Arial"/>
          <w:color w:val="000000"/>
          <w:szCs w:val="20"/>
        </w:rPr>
      </w:pPr>
      <w:commentRangeStart w:id="2"/>
      <w:r>
        <w:rPr>
          <w:rFonts w:cs="Arial"/>
          <w:color w:val="000000" w:themeColor="text1"/>
          <w:szCs w:val="20"/>
        </w:rPr>
        <w:t>Torna-se público que o(a)</w:t>
      </w:r>
      <w:r>
        <w:rPr>
          <w:rFonts w:eastAsia="Arial" w:cs="Arial"/>
          <w:color w:val="000000" w:themeColor="text1"/>
          <w:szCs w:val="20"/>
        </w:rPr>
        <w:t xml:space="preserve"> </w:t>
      </w:r>
      <w:r>
        <w:rPr>
          <w:rFonts w:eastAsia="Arial" w:cs="Arial"/>
          <w:color w:val="FF0000"/>
          <w:szCs w:val="20"/>
        </w:rPr>
        <w:t>......................</w:t>
      </w:r>
      <w:r>
        <w:rPr>
          <w:rFonts w:eastAsia="Arial" w:cs="Arial"/>
          <w:color w:val="000000" w:themeColor="text1"/>
          <w:szCs w:val="20"/>
        </w:rPr>
        <w:t xml:space="preserve"> (</w:t>
      </w:r>
      <w:r>
        <w:rPr>
          <w:rFonts w:cs="Arial"/>
          <w:i/>
          <w:iCs/>
          <w:color w:val="FF0000"/>
          <w:szCs w:val="20"/>
        </w:rPr>
        <w:t>órgão ou entidade pública</w:t>
      </w:r>
      <w:r>
        <w:rPr>
          <w:rFonts w:cs="Arial"/>
          <w:color w:val="000000" w:themeColor="text1"/>
          <w:szCs w:val="20"/>
        </w:rPr>
        <w:t>), por meio do(a)</w:t>
      </w:r>
      <w:r>
        <w:rPr>
          <w:rFonts w:eastAsia="Arial" w:cs="Arial"/>
          <w:color w:val="000000" w:themeColor="text1"/>
          <w:szCs w:val="20"/>
        </w:rPr>
        <w:t xml:space="preserve"> </w:t>
      </w:r>
      <w:r>
        <w:rPr>
          <w:rFonts w:eastAsia="Arial" w:cs="Arial"/>
          <w:color w:val="FF0000"/>
          <w:szCs w:val="20"/>
        </w:rPr>
        <w:t>............................................</w:t>
      </w:r>
      <w:r>
        <w:rPr>
          <w:rFonts w:eastAsia="Arial" w:cs="Arial"/>
          <w:color w:val="000000" w:themeColor="text1"/>
          <w:szCs w:val="20"/>
        </w:rPr>
        <w:t xml:space="preserve"> (</w:t>
      </w:r>
      <w:r>
        <w:rPr>
          <w:rFonts w:cs="Arial"/>
          <w:i/>
          <w:iCs/>
          <w:color w:val="FF0000"/>
          <w:szCs w:val="20"/>
        </w:rPr>
        <w:t>setor responsável pelas contratações</w:t>
      </w:r>
      <w:r>
        <w:rPr>
          <w:rFonts w:cs="Arial"/>
          <w:color w:val="000000" w:themeColor="text1"/>
          <w:szCs w:val="20"/>
        </w:rPr>
        <w:t>), realizará Dispensa Eletrônica</w:t>
      </w:r>
      <w:r w:rsidRPr="00D84CEF">
        <w:rPr>
          <w:rFonts w:cs="Arial"/>
          <w:color w:val="000000" w:themeColor="text1"/>
          <w:szCs w:val="20"/>
        </w:rPr>
        <w:t xml:space="preserve">, </w:t>
      </w:r>
      <w:r w:rsidR="00F20C01" w:rsidRPr="00D84CEF">
        <w:rPr>
          <w:highlight w:val="cyan"/>
        </w:rPr>
        <w:t>para registro de preços</w:t>
      </w:r>
      <w:r w:rsidR="00F20C01" w:rsidRPr="008F1898">
        <w:rPr>
          <w:rFonts w:cs="Arial"/>
          <w:bCs/>
          <w:color w:val="000000" w:themeColor="text1"/>
          <w:szCs w:val="20"/>
          <w:highlight w:val="cyan"/>
        </w:rPr>
        <w:t>,</w:t>
      </w:r>
      <w:r w:rsidR="00F20C01">
        <w:rPr>
          <w:rFonts w:cs="Arial"/>
          <w:bCs/>
          <w:color w:val="000000" w:themeColor="text1"/>
          <w:szCs w:val="20"/>
        </w:rPr>
        <w:t xml:space="preserve"> </w:t>
      </w:r>
      <w:r>
        <w:rPr>
          <w:rFonts w:cs="Arial"/>
          <w:bCs/>
          <w:color w:val="000000" w:themeColor="text1"/>
          <w:szCs w:val="20"/>
        </w:rPr>
        <w:t>com critério de julgamento</w:t>
      </w:r>
      <w:r>
        <w:rPr>
          <w:rFonts w:cs="Arial"/>
          <w:b/>
          <w:bCs/>
          <w:color w:val="000000" w:themeColor="text1"/>
          <w:szCs w:val="20"/>
        </w:rPr>
        <w:t xml:space="preserve"> </w:t>
      </w:r>
      <w:r>
        <w:rPr>
          <w:rFonts w:cs="Arial"/>
          <w:i/>
          <w:color w:val="FF0000"/>
          <w:szCs w:val="20"/>
        </w:rPr>
        <w:t>(menor preço/maior desconto)</w:t>
      </w:r>
      <w:r>
        <w:rPr>
          <w:rFonts w:cs="Arial"/>
          <w:b/>
          <w:bCs/>
          <w:i/>
          <w:color w:val="FF0000"/>
          <w:szCs w:val="20"/>
        </w:rPr>
        <w:t xml:space="preserve">, </w:t>
      </w:r>
      <w:r>
        <w:rPr>
          <w:rFonts w:cs="Arial"/>
          <w:color w:val="000000" w:themeColor="text1"/>
          <w:szCs w:val="20"/>
        </w:rPr>
        <w:t xml:space="preserve">na hipótese do </w:t>
      </w:r>
      <w:hyperlink r:id="rId14" w:anchor="art75" w:history="1">
        <w:r w:rsidRPr="00900245">
          <w:rPr>
            <w:rStyle w:val="Hyperlink"/>
            <w:rFonts w:cs="Arial"/>
            <w:szCs w:val="20"/>
          </w:rPr>
          <w:t>art. 75</w:t>
        </w:r>
      </w:hyperlink>
      <w:r>
        <w:rPr>
          <w:rFonts w:cs="Arial"/>
          <w:i/>
          <w:iCs/>
          <w:color w:val="000000" w:themeColor="text1"/>
          <w:szCs w:val="20"/>
        </w:rPr>
        <w:t xml:space="preserve">, </w:t>
      </w:r>
      <w:r>
        <w:rPr>
          <w:rFonts w:cs="Arial"/>
          <w:i/>
          <w:iCs/>
          <w:color w:val="FF0000"/>
          <w:szCs w:val="20"/>
        </w:rPr>
        <w:t xml:space="preserve">inciso </w:t>
      </w:r>
      <w:r>
        <w:rPr>
          <w:rFonts w:cs="Arial"/>
          <w:bCs/>
          <w:i/>
          <w:iCs/>
          <w:color w:val="FF0000"/>
          <w:szCs w:val="20"/>
        </w:rPr>
        <w:t>...</w:t>
      </w:r>
      <w:r>
        <w:rPr>
          <w:rFonts w:cs="Arial"/>
          <w:i/>
          <w:iCs/>
          <w:color w:val="FF0000"/>
          <w:szCs w:val="20"/>
        </w:rPr>
        <w:t>,</w:t>
      </w:r>
      <w:r>
        <w:rPr>
          <w:rFonts w:cs="Arial"/>
          <w:color w:val="FF0000"/>
          <w:szCs w:val="20"/>
        </w:rPr>
        <w:t xml:space="preserve"> </w:t>
      </w:r>
      <w:r>
        <w:rPr>
          <w:rFonts w:cs="Arial"/>
          <w:bCs/>
          <w:szCs w:val="20"/>
        </w:rPr>
        <w:t xml:space="preserve">nos termos da </w:t>
      </w:r>
      <w:hyperlink r:id="rId15" w:history="1">
        <w:r w:rsidRPr="00D078A9">
          <w:rPr>
            <w:rStyle w:val="Hyperlink"/>
            <w:rFonts w:cs="Arial"/>
            <w:bCs/>
            <w:szCs w:val="20"/>
          </w:rPr>
          <w:t>Lei n.º 14.133, de 1º de abril de 2021</w:t>
        </w:r>
      </w:hyperlink>
      <w:r>
        <w:rPr>
          <w:rFonts w:cs="Arial"/>
          <w:bCs/>
          <w:szCs w:val="20"/>
        </w:rPr>
        <w:t xml:space="preserve">, da </w:t>
      </w:r>
      <w:hyperlink r:id="rId16" w:history="1">
        <w:r w:rsidRPr="00D078A9">
          <w:rPr>
            <w:rStyle w:val="Hyperlink"/>
            <w:rFonts w:cs="Arial"/>
            <w:bCs/>
            <w:szCs w:val="20"/>
          </w:rPr>
          <w:t>Instrução Normativa Seges/ME</w:t>
        </w:r>
        <w:r w:rsidR="00D52B5C" w:rsidRPr="00D078A9">
          <w:rPr>
            <w:rStyle w:val="Hyperlink"/>
            <w:rFonts w:cs="Arial"/>
            <w:bCs/>
            <w:szCs w:val="20"/>
          </w:rPr>
          <w:t xml:space="preserve"> </w:t>
        </w:r>
        <w:r w:rsidRPr="00D078A9">
          <w:rPr>
            <w:rStyle w:val="Hyperlink"/>
            <w:rFonts w:cs="Arial"/>
            <w:bCs/>
            <w:szCs w:val="20"/>
          </w:rPr>
          <w:t>nº 67, de 2021</w:t>
        </w:r>
      </w:hyperlink>
      <w:r>
        <w:rPr>
          <w:rFonts w:cs="Arial"/>
          <w:bCs/>
          <w:szCs w:val="20"/>
        </w:rPr>
        <w:t xml:space="preserve">, </w:t>
      </w:r>
      <w:r w:rsidR="00F20C01" w:rsidRPr="008F1898">
        <w:rPr>
          <w:rFonts w:cs="Arial"/>
          <w:bCs/>
          <w:szCs w:val="20"/>
          <w:highlight w:val="cyan"/>
        </w:rPr>
        <w:t xml:space="preserve">do </w:t>
      </w:r>
      <w:r w:rsidR="00F20C01" w:rsidRPr="002C3959">
        <w:rPr>
          <w:highlight w:val="cyan"/>
        </w:rPr>
        <w:t>Decreto nº 11.462, de 31 de março de 2023</w:t>
      </w:r>
      <w:r w:rsidR="00F20C01" w:rsidRPr="008F1898">
        <w:rPr>
          <w:highlight w:val="cyan"/>
        </w:rPr>
        <w:t>,</w:t>
      </w:r>
      <w:r w:rsidR="00F20C01">
        <w:t xml:space="preserve"> </w:t>
      </w:r>
      <w:r>
        <w:rPr>
          <w:rFonts w:cs="Arial"/>
          <w:bCs/>
          <w:szCs w:val="20"/>
        </w:rPr>
        <w:t>e demais normas aplicáveis</w:t>
      </w:r>
      <w:r>
        <w:rPr>
          <w:rFonts w:cs="Arial"/>
          <w:color w:val="000000"/>
          <w:szCs w:val="20"/>
        </w:rPr>
        <w:t>.</w:t>
      </w:r>
      <w:commentRangeEnd w:id="2"/>
      <w:r w:rsidR="006E3091">
        <w:rPr>
          <w:rStyle w:val="Refdecomentrio"/>
        </w:rPr>
        <w:commentReference w:id="2"/>
      </w:r>
    </w:p>
    <w:p w14:paraId="4ADB2F07" w14:textId="77777777" w:rsidR="00C074DA" w:rsidRDefault="00C074DA" w:rsidP="00C074DA">
      <w:pPr>
        <w:spacing w:line="276" w:lineRule="auto"/>
        <w:jc w:val="both"/>
        <w:rPr>
          <w:rFonts w:cs="Arial"/>
          <w:color w:val="000000" w:themeColor="text1"/>
          <w:szCs w:val="20"/>
        </w:rPr>
      </w:pPr>
    </w:p>
    <w:p w14:paraId="27FD1770" w14:textId="77777777" w:rsidR="00C074DA" w:rsidRDefault="00C074DA" w:rsidP="00C074DA">
      <w:pPr>
        <w:spacing w:line="276" w:lineRule="auto"/>
        <w:jc w:val="both"/>
        <w:rPr>
          <w:rFonts w:cs="Arial"/>
          <w:color w:val="000000" w:themeColor="text1"/>
          <w:szCs w:val="20"/>
        </w:rPr>
      </w:pPr>
    </w:p>
    <w:p w14:paraId="3378FBCE" w14:textId="77777777" w:rsidR="00C074DA" w:rsidRDefault="00C074DA" w:rsidP="00C074DA">
      <w:pPr>
        <w:spacing w:line="276" w:lineRule="auto"/>
        <w:jc w:val="both"/>
        <w:rPr>
          <w:rFonts w:cs="Arial"/>
          <w:b/>
          <w:bCs/>
          <w:szCs w:val="20"/>
        </w:rPr>
      </w:pPr>
      <w:r>
        <w:rPr>
          <w:rFonts w:cs="Arial"/>
          <w:b/>
          <w:bCs/>
          <w:color w:val="000000" w:themeColor="text1"/>
          <w:szCs w:val="20"/>
        </w:rPr>
        <w:t>Data da sessão:</w:t>
      </w:r>
    </w:p>
    <w:p w14:paraId="4360D8B0" w14:textId="77777777" w:rsidR="00C074DA" w:rsidRDefault="00C074DA" w:rsidP="00C074DA">
      <w:pPr>
        <w:rPr>
          <w:rFonts w:cs="Arial"/>
          <w:color w:val="000000" w:themeColor="text1"/>
          <w:szCs w:val="20"/>
        </w:rPr>
      </w:pPr>
      <w:commentRangeStart w:id="3"/>
      <w:r w:rsidRPr="002850E4">
        <w:rPr>
          <w:rFonts w:cs="Arial"/>
          <w:b/>
          <w:bCs/>
          <w:color w:val="000000" w:themeColor="text1"/>
          <w:szCs w:val="20"/>
        </w:rPr>
        <w:t>Horário da Fase de Lances:</w:t>
      </w:r>
      <w:r w:rsidRPr="002850E4">
        <w:rPr>
          <w:rFonts w:cs="Arial"/>
          <w:color w:val="000000" w:themeColor="text1"/>
          <w:szCs w:val="20"/>
        </w:rPr>
        <w:t xml:space="preserve"> </w:t>
      </w:r>
      <w:r w:rsidRPr="002850E4">
        <w:rPr>
          <w:rFonts w:cs="Arial"/>
          <w:i/>
          <w:iCs/>
          <w:color w:val="FF0000"/>
          <w:szCs w:val="20"/>
        </w:rPr>
        <w:t>XX:XX</w:t>
      </w:r>
      <w:r w:rsidRPr="002850E4">
        <w:rPr>
          <w:rFonts w:cs="Arial"/>
          <w:color w:val="FF0000"/>
          <w:szCs w:val="20"/>
        </w:rPr>
        <w:t xml:space="preserve"> </w:t>
      </w:r>
      <w:r w:rsidRPr="002850E4">
        <w:rPr>
          <w:rFonts w:cs="Arial"/>
          <w:color w:val="000000" w:themeColor="text1"/>
          <w:szCs w:val="20"/>
        </w:rPr>
        <w:t xml:space="preserve">às </w:t>
      </w:r>
      <w:r w:rsidRPr="002850E4">
        <w:rPr>
          <w:rFonts w:cs="Arial"/>
          <w:i/>
          <w:color w:val="FF0000"/>
          <w:szCs w:val="20"/>
        </w:rPr>
        <w:t>XX:XX</w:t>
      </w:r>
      <w:commentRangeEnd w:id="3"/>
      <w:r w:rsidR="00217208" w:rsidRPr="002850E4">
        <w:rPr>
          <w:rStyle w:val="Refdecomentrio"/>
        </w:rPr>
        <w:commentReference w:id="3"/>
      </w:r>
    </w:p>
    <w:p w14:paraId="7565C362" w14:textId="77777777" w:rsidR="00C074DA" w:rsidRDefault="00C074DA" w:rsidP="00C074DA">
      <w:pPr>
        <w:rPr>
          <w:rFonts w:cs="Arial"/>
          <w:color w:val="000000" w:themeColor="text1"/>
          <w:szCs w:val="20"/>
        </w:rPr>
      </w:pPr>
      <w:r>
        <w:rPr>
          <w:rFonts w:cs="Arial"/>
          <w:b/>
          <w:bCs/>
          <w:color w:val="000000" w:themeColor="text1"/>
          <w:szCs w:val="20"/>
        </w:rPr>
        <w:t>Link</w:t>
      </w:r>
      <w:r>
        <w:rPr>
          <w:rFonts w:cs="Arial"/>
          <w:color w:val="000000" w:themeColor="text1"/>
          <w:szCs w:val="20"/>
        </w:rPr>
        <w:t xml:space="preserve">: </w:t>
      </w:r>
    </w:p>
    <w:p w14:paraId="5C057292" w14:textId="77777777" w:rsidR="00C074DA" w:rsidRPr="004B367C" w:rsidRDefault="00C074DA" w:rsidP="00C074DA">
      <w:pPr>
        <w:spacing w:line="276" w:lineRule="auto"/>
        <w:ind w:right="-15"/>
        <w:jc w:val="both"/>
        <w:rPr>
          <w:rFonts w:cs="Arial"/>
          <w:i/>
          <w:iCs/>
          <w:color w:val="FF0000"/>
          <w:szCs w:val="20"/>
        </w:rPr>
      </w:pPr>
      <w:r w:rsidRPr="004B367C">
        <w:rPr>
          <w:rFonts w:cs="Arial"/>
          <w:b/>
          <w:bCs/>
          <w:i/>
          <w:iCs/>
          <w:szCs w:val="20"/>
        </w:rPr>
        <w:t>Critério de Julgamento:</w:t>
      </w:r>
      <w:r w:rsidRPr="004B367C">
        <w:rPr>
          <w:rFonts w:cs="Arial"/>
          <w:szCs w:val="20"/>
        </w:rPr>
        <w:t xml:space="preserve"> </w:t>
      </w:r>
      <w:r w:rsidRPr="004B367C">
        <w:rPr>
          <w:rFonts w:cs="Arial"/>
          <w:i/>
          <w:iCs/>
          <w:color w:val="FF0000"/>
          <w:szCs w:val="20"/>
        </w:rPr>
        <w:t xml:space="preserve">menor preço/maior desconto </w:t>
      </w:r>
    </w:p>
    <w:p w14:paraId="58094180" w14:textId="77777777" w:rsidR="00C074DA" w:rsidRDefault="00C074DA" w:rsidP="00C074DA">
      <w:pPr>
        <w:spacing w:line="276" w:lineRule="auto"/>
        <w:ind w:right="-15"/>
        <w:jc w:val="both"/>
        <w:rPr>
          <w:rFonts w:cs="Arial"/>
          <w:i/>
          <w:iCs/>
          <w:color w:val="FF0000"/>
        </w:rPr>
      </w:pPr>
      <w:commentRangeStart w:id="4"/>
      <w:r w:rsidRPr="004B367C">
        <w:rPr>
          <w:rFonts w:cs="Arial"/>
          <w:b/>
          <w:bCs/>
          <w:i/>
          <w:iCs/>
          <w:color w:val="FF0000"/>
        </w:rPr>
        <w:t>Regime de Execução:</w:t>
      </w:r>
      <w:r w:rsidRPr="004B367C">
        <w:rPr>
          <w:rFonts w:cs="Arial"/>
          <w:i/>
          <w:iCs/>
          <w:color w:val="FF0000"/>
        </w:rPr>
        <w:t xml:space="preserve"> Empreitada por Preço Unitário / Empreitada por Preço Global [...]</w:t>
      </w:r>
      <w:commentRangeEnd w:id="4"/>
      <w:r w:rsidR="00217208" w:rsidRPr="004B367C">
        <w:rPr>
          <w:rStyle w:val="Refdecomentrio"/>
        </w:rPr>
        <w:commentReference w:id="4"/>
      </w:r>
    </w:p>
    <w:p w14:paraId="107D6988" w14:textId="77777777" w:rsidR="00C074DA" w:rsidRDefault="00C074DA" w:rsidP="00C074DA">
      <w:pPr>
        <w:spacing w:line="276" w:lineRule="auto"/>
        <w:ind w:right="-15"/>
        <w:jc w:val="both"/>
        <w:rPr>
          <w:rFonts w:cs="Arial"/>
          <w:b/>
          <w:bCs/>
          <w:i/>
          <w:iCs/>
          <w:color w:val="FF0000"/>
        </w:rPr>
      </w:pPr>
    </w:p>
    <w:p w14:paraId="53D67D6C" w14:textId="77777777" w:rsidR="00C074DA" w:rsidRPr="00A05894" w:rsidRDefault="00C074DA" w:rsidP="00C074DA"/>
    <w:p w14:paraId="3726F79B" w14:textId="77777777" w:rsidR="00C074DA" w:rsidRPr="00781AFF" w:rsidRDefault="00C074DA" w:rsidP="00781AFF">
      <w:pPr>
        <w:pStyle w:val="Ttulo1"/>
      </w:pPr>
      <w:bookmarkStart w:id="5" w:name="_Toc142925860"/>
      <w:r w:rsidRPr="00781AFF">
        <w:t>OBJETO DA CONTRATAÇÃO DIRETA</w:t>
      </w:r>
      <w:bookmarkEnd w:id="5"/>
    </w:p>
    <w:p w14:paraId="6CF5CC4C" w14:textId="629C004B" w:rsidR="00C074DA" w:rsidRDefault="00C074DA" w:rsidP="00C074DA">
      <w:pPr>
        <w:pStyle w:val="PADRO"/>
        <w:keepNext w:val="0"/>
        <w:widowControl/>
        <w:numPr>
          <w:ilvl w:val="1"/>
          <w:numId w:val="1"/>
        </w:numPr>
        <w:shd w:val="clear" w:color="auto" w:fill="auto"/>
        <w:spacing w:before="120" w:after="120"/>
        <w:rPr>
          <w:rFonts w:ascii="Arial" w:hAnsi="Arial" w:cs="Arial"/>
          <w:szCs w:val="20"/>
        </w:rPr>
      </w:pPr>
      <w:r>
        <w:rPr>
          <w:rFonts w:ascii="Arial" w:hAnsi="Arial" w:cs="Arial"/>
          <w:color w:val="000000" w:themeColor="text1"/>
          <w:szCs w:val="20"/>
        </w:rPr>
        <w:t xml:space="preserve">O objeto </w:t>
      </w:r>
      <w:r w:rsidR="008E7EF6">
        <w:rPr>
          <w:rFonts w:ascii="Arial" w:hAnsi="Arial" w:cs="Arial"/>
          <w:color w:val="000000" w:themeColor="text1"/>
          <w:szCs w:val="20"/>
        </w:rPr>
        <w:t>do presente procedimento</w:t>
      </w:r>
      <w:r>
        <w:rPr>
          <w:rFonts w:ascii="Arial" w:hAnsi="Arial" w:cs="Arial"/>
          <w:color w:val="000000" w:themeColor="text1"/>
          <w:szCs w:val="20"/>
        </w:rPr>
        <w:t xml:space="preserve"> é a escolha da proposta mais vantajosa para a </w:t>
      </w:r>
      <w:r>
        <w:rPr>
          <w:rFonts w:ascii="Arial" w:hAnsi="Arial" w:cs="Arial"/>
          <w:szCs w:val="20"/>
        </w:rPr>
        <w:t xml:space="preserve">contratação, </w:t>
      </w:r>
      <w:r>
        <w:rPr>
          <w:rFonts w:ascii="Arial" w:hAnsi="Arial" w:cs="Arial"/>
          <w:color w:val="000000" w:themeColor="text1"/>
          <w:szCs w:val="20"/>
        </w:rPr>
        <w:t>por dispensa de licitação, de</w:t>
      </w:r>
      <w:r>
        <w:rPr>
          <w:rFonts w:ascii="Arial" w:hAnsi="Arial" w:cs="Arial"/>
          <w:color w:val="FF0000"/>
          <w:szCs w:val="20"/>
        </w:rPr>
        <w:t>...........................................................</w:t>
      </w:r>
      <w:r>
        <w:rPr>
          <w:rFonts w:ascii="Arial" w:hAnsi="Arial" w:cs="Arial"/>
          <w:b/>
          <w:bCs/>
          <w:color w:val="000000" w:themeColor="text1"/>
          <w:szCs w:val="20"/>
        </w:rPr>
        <w:t>,</w:t>
      </w:r>
      <w:r>
        <w:rPr>
          <w:rFonts w:ascii="Arial" w:hAnsi="Arial" w:cs="Arial"/>
          <w:color w:val="000000" w:themeColor="text1"/>
          <w:szCs w:val="20"/>
        </w:rPr>
        <w:t xml:space="preserve"> conforme condições, quantidades e exigências estabelecidas neste Aviso de Contratação Direta e seus anexos.</w:t>
      </w:r>
    </w:p>
    <w:p w14:paraId="5DCDF3B2" w14:textId="77777777" w:rsidR="00C074DA" w:rsidRDefault="00C074DA" w:rsidP="00C074DA">
      <w:pPr>
        <w:pStyle w:val="PADRO"/>
        <w:keepNext w:val="0"/>
        <w:widowControl/>
        <w:numPr>
          <w:ilvl w:val="2"/>
          <w:numId w:val="1"/>
        </w:numPr>
        <w:shd w:val="clear" w:color="auto" w:fill="auto"/>
        <w:spacing w:before="120" w:after="120"/>
        <w:rPr>
          <w:rFonts w:ascii="Arial" w:hAnsi="Arial" w:cs="Arial"/>
        </w:rPr>
      </w:pPr>
      <w:r>
        <w:rPr>
          <w:rFonts w:ascii="Arial" w:hAnsi="Arial" w:cs="Arial"/>
          <w:szCs w:val="20"/>
        </w:rPr>
        <w:t>Havendo mais de um item, faculta-se ao fornecedor a participação em quantos forem de seu interesse.</w:t>
      </w:r>
    </w:p>
    <w:p w14:paraId="410AD54C" w14:textId="77777777" w:rsidR="00C074DA" w:rsidRDefault="00C074DA" w:rsidP="00C074DA">
      <w:pPr>
        <w:pStyle w:val="PADRO"/>
        <w:keepNext w:val="0"/>
        <w:widowControl/>
        <w:numPr>
          <w:ilvl w:val="1"/>
          <w:numId w:val="1"/>
        </w:numPr>
        <w:shd w:val="clear" w:color="auto" w:fill="auto"/>
        <w:spacing w:before="120" w:after="120"/>
        <w:rPr>
          <w:rFonts w:ascii="Arial" w:hAnsi="Arial" w:cs="Arial"/>
          <w:color w:val="000000" w:themeColor="text1"/>
          <w:szCs w:val="20"/>
        </w:rPr>
      </w:pPr>
      <w:r>
        <w:rPr>
          <w:rFonts w:ascii="Arial" w:hAnsi="Arial" w:cs="Arial"/>
          <w:szCs w:val="20"/>
        </w:rPr>
        <w:t>O critério de julgamento adotado será o</w:t>
      </w:r>
      <w:r>
        <w:rPr>
          <w:rFonts w:ascii="Arial" w:hAnsi="Arial" w:cs="Arial"/>
          <w:i/>
          <w:iCs/>
          <w:szCs w:val="20"/>
        </w:rPr>
        <w:t xml:space="preserve"> </w:t>
      </w:r>
      <w:r>
        <w:rPr>
          <w:rFonts w:ascii="Arial" w:hAnsi="Arial" w:cs="Arial"/>
          <w:i/>
          <w:iCs/>
          <w:color w:val="FF0000"/>
          <w:szCs w:val="20"/>
        </w:rPr>
        <w:t>menor preço/maior desconto,</w:t>
      </w:r>
      <w:r>
        <w:rPr>
          <w:rFonts w:ascii="Arial" w:hAnsi="Arial" w:cs="Arial"/>
          <w:color w:val="FF0000"/>
          <w:szCs w:val="20"/>
        </w:rPr>
        <w:t xml:space="preserve"> </w:t>
      </w:r>
      <w:r>
        <w:rPr>
          <w:rFonts w:ascii="Arial" w:hAnsi="Arial" w:cs="Arial"/>
          <w:szCs w:val="20"/>
        </w:rPr>
        <w:t>observadas as exigências contidas neste Aviso de Contratação Direta e seus Anexos quanto às especificações do objeto.</w:t>
      </w:r>
    </w:p>
    <w:p w14:paraId="5BD45C5D" w14:textId="77777777" w:rsidR="008024D5" w:rsidRDefault="008024D5">
      <w:pPr>
        <w:suppressAutoHyphens w:val="0"/>
        <w:spacing w:after="160" w:line="259" w:lineRule="auto"/>
        <w:rPr>
          <w:rFonts w:eastAsia="WenQuanYi Micro Hei" w:cs="Arial"/>
          <w:b/>
          <w:lang w:eastAsia="zh-CN" w:bidi="hi-IN"/>
        </w:rPr>
      </w:pPr>
      <w:r>
        <w:rPr>
          <w:rFonts w:cs="Arial"/>
          <w:b/>
        </w:rPr>
        <w:br w:type="page"/>
      </w:r>
    </w:p>
    <w:p w14:paraId="2C0F3234" w14:textId="3D6ABAA4" w:rsidR="00934039" w:rsidRPr="008F1898" w:rsidRDefault="00934039" w:rsidP="00934039">
      <w:pPr>
        <w:pStyle w:val="Ttulo1"/>
      </w:pPr>
      <w:bookmarkStart w:id="6" w:name="_Toc142925861"/>
      <w:commentRangeStart w:id="7"/>
      <w:r w:rsidRPr="008F1898">
        <w:lastRenderedPageBreak/>
        <w:t xml:space="preserve">REGISTRO DE PREÇOS </w:t>
      </w:r>
      <w:commentRangeEnd w:id="7"/>
      <w:r w:rsidRPr="004A1B74">
        <w:rPr>
          <w:rStyle w:val="Refdecomentrio"/>
        </w:rPr>
        <w:commentReference w:id="7"/>
      </w:r>
      <w:bookmarkEnd w:id="6"/>
    </w:p>
    <w:p w14:paraId="5E05C942" w14:textId="77777777" w:rsidR="00934039" w:rsidRPr="008F1898" w:rsidRDefault="00934039" w:rsidP="008F1898">
      <w:pPr>
        <w:numPr>
          <w:ilvl w:val="1"/>
          <w:numId w:val="1"/>
        </w:numPr>
        <w:spacing w:before="120" w:after="120" w:line="276" w:lineRule="auto"/>
        <w:ind w:left="425" w:firstLine="0"/>
        <w:jc w:val="both"/>
        <w:rPr>
          <w:rFonts w:cs="Arial"/>
          <w:highlight w:val="cyan"/>
        </w:rPr>
      </w:pPr>
      <w:r w:rsidRPr="004A1B74">
        <w:rPr>
          <w:rFonts w:cs="Arial"/>
          <w:szCs w:val="20"/>
          <w:highlight w:val="cyan"/>
        </w:rPr>
        <w:t>As regras referentes aos órgãos gerenciador e participantes, bem como a eventuais adesões são as que constam da minuta de Ata de Registro de Preços</w:t>
      </w:r>
      <w:r w:rsidRPr="008F1898">
        <w:rPr>
          <w:rFonts w:cs="Arial"/>
          <w:szCs w:val="20"/>
          <w:highlight w:val="cyan"/>
        </w:rPr>
        <w:t>.</w:t>
      </w:r>
    </w:p>
    <w:p w14:paraId="57A59216" w14:textId="163AC96E" w:rsidR="00C074DA" w:rsidRDefault="00C074DA" w:rsidP="00781AFF">
      <w:pPr>
        <w:pStyle w:val="Ttulo1"/>
      </w:pPr>
      <w:bookmarkStart w:id="8" w:name="_Toc142925862"/>
      <w:r>
        <w:t>PARTICIPAÇÃO NA DISPENSA ELETRÔNICA.</w:t>
      </w:r>
      <w:bookmarkEnd w:id="8"/>
    </w:p>
    <w:p w14:paraId="11E9018D" w14:textId="21F9A9B2" w:rsidR="0007324C" w:rsidRPr="004B367C" w:rsidRDefault="00C074DA" w:rsidP="00D5125B">
      <w:pPr>
        <w:numPr>
          <w:ilvl w:val="1"/>
          <w:numId w:val="1"/>
        </w:numPr>
        <w:spacing w:before="120" w:after="120" w:line="276" w:lineRule="auto"/>
        <w:ind w:left="425" w:firstLine="0"/>
        <w:jc w:val="both"/>
        <w:rPr>
          <w:rFonts w:cs="Arial"/>
          <w:szCs w:val="20"/>
        </w:rPr>
      </w:pPr>
      <w:r w:rsidRPr="004B367C">
        <w:rPr>
          <w:rFonts w:cs="Arial"/>
          <w:szCs w:val="20"/>
        </w:rPr>
        <w:t xml:space="preserve">A </w:t>
      </w:r>
      <w:r w:rsidRPr="004B367C">
        <w:rPr>
          <w:rFonts w:cs="Arial"/>
          <w:color w:val="000000" w:themeColor="text1"/>
          <w:szCs w:val="20"/>
        </w:rPr>
        <w:t>participação</w:t>
      </w:r>
      <w:r w:rsidRPr="004B367C">
        <w:rPr>
          <w:rFonts w:cs="Arial"/>
          <w:szCs w:val="20"/>
        </w:rPr>
        <w:t xml:space="preserve"> na presente dispensa eletrônica ocorrerá por meio do </w:t>
      </w:r>
      <w:r w:rsidRPr="004B367C">
        <w:rPr>
          <w:rFonts w:cs="Arial"/>
          <w:bCs/>
          <w:szCs w:val="20"/>
        </w:rPr>
        <w:t>Sistema de Dispensa Eletrônica, ferramenta informatizada</w:t>
      </w:r>
      <w:r w:rsidRPr="004B367C">
        <w:rPr>
          <w:rFonts w:cs="Arial"/>
          <w:szCs w:val="20"/>
        </w:rPr>
        <w:t xml:space="preserve"> integrante do Sistema de Compras do Governo Federal – Compras.gov.br, disponível no </w:t>
      </w:r>
      <w:r w:rsidRPr="004B367C">
        <w:rPr>
          <w:rFonts w:cs="Arial"/>
          <w:bCs/>
          <w:szCs w:val="20"/>
        </w:rPr>
        <w:t xml:space="preserve">Portal de Compras do Governo Federal, no endereço eletrônico </w:t>
      </w:r>
      <w:hyperlink r:id="rId17" w:history="1">
        <w:r w:rsidRPr="004B367C">
          <w:rPr>
            <w:rStyle w:val="Hyperlink"/>
            <w:rFonts w:cs="Arial"/>
            <w:bCs/>
            <w:szCs w:val="20"/>
          </w:rPr>
          <w:t>www.gov.br/compras</w:t>
        </w:r>
      </w:hyperlink>
      <w:r w:rsidRPr="004B367C">
        <w:rPr>
          <w:rFonts w:cs="Arial"/>
          <w:bCs/>
          <w:szCs w:val="20"/>
        </w:rPr>
        <w:t>.</w:t>
      </w:r>
      <w:r w:rsidRPr="004B367C">
        <w:rPr>
          <w:rFonts w:cs="Arial"/>
          <w:szCs w:val="20"/>
        </w:rPr>
        <w:t xml:space="preserve"> </w:t>
      </w:r>
    </w:p>
    <w:p w14:paraId="18C8E9C6" w14:textId="5A46F975" w:rsidR="003A2726" w:rsidRPr="004B367C" w:rsidRDefault="003A2726" w:rsidP="00D5125B">
      <w:pPr>
        <w:numPr>
          <w:ilvl w:val="2"/>
          <w:numId w:val="1"/>
        </w:numPr>
        <w:spacing w:before="120" w:after="120" w:line="276" w:lineRule="auto"/>
        <w:jc w:val="both"/>
        <w:rPr>
          <w:rFonts w:cs="Arial"/>
          <w:szCs w:val="20"/>
        </w:rPr>
      </w:pPr>
      <w:r w:rsidRPr="004B367C">
        <w:rPr>
          <w:rFonts w:cs="Arial"/>
          <w:szCs w:val="20"/>
        </w:rPr>
        <w:t xml:space="preserve">O procedimento será divulgado no Compras.gov.br e no </w:t>
      </w:r>
      <w:hyperlink r:id="rId18" w:history="1">
        <w:r w:rsidRPr="005639CC">
          <w:rPr>
            <w:rStyle w:val="Hyperlink"/>
            <w:rFonts w:cs="Arial"/>
            <w:szCs w:val="20"/>
          </w:rPr>
          <w:t>Portal Nacional de Contratações Públicas - PNCP</w:t>
        </w:r>
      </w:hyperlink>
      <w:r w:rsidRPr="004B367C">
        <w:rPr>
          <w:rFonts w:cs="Arial"/>
          <w:szCs w:val="20"/>
        </w:rPr>
        <w:t xml:space="preserve">, e encaminhado automaticamente aos fornecedores registrados no Sistema de Registro Cadastral Unificado - </w:t>
      </w:r>
      <w:proofErr w:type="spellStart"/>
      <w:r w:rsidRPr="004B367C">
        <w:rPr>
          <w:rFonts w:cs="Arial"/>
          <w:szCs w:val="20"/>
        </w:rPr>
        <w:t>Sicaf</w:t>
      </w:r>
      <w:proofErr w:type="spellEnd"/>
      <w:r w:rsidRPr="004B367C">
        <w:rPr>
          <w:rFonts w:cs="Arial"/>
          <w:szCs w:val="20"/>
        </w:rPr>
        <w:t>, por mensagem eletrônica, na correspondente linha de fornecimento que pretende atender.</w:t>
      </w:r>
    </w:p>
    <w:p w14:paraId="6EBD1603" w14:textId="412401F9" w:rsidR="003A2726" w:rsidRPr="004B367C" w:rsidRDefault="003A2726" w:rsidP="00D5125B">
      <w:pPr>
        <w:numPr>
          <w:ilvl w:val="2"/>
          <w:numId w:val="1"/>
        </w:numPr>
        <w:spacing w:before="120" w:after="120" w:line="276" w:lineRule="auto"/>
        <w:jc w:val="both"/>
        <w:rPr>
          <w:rFonts w:cs="Arial"/>
          <w:szCs w:val="20"/>
        </w:rPr>
      </w:pPr>
      <w:r w:rsidRPr="004B367C">
        <w:rPr>
          <w:rFonts w:cs="Arial"/>
          <w:szCs w:val="20"/>
        </w:rPr>
        <w:t xml:space="preserve">O Compras.gov.br poderá ser acessado pela web ou pelo </w:t>
      </w:r>
      <w:hyperlink r:id="rId19" w:history="1">
        <w:r w:rsidRPr="005639CC">
          <w:rPr>
            <w:rStyle w:val="Hyperlink"/>
            <w:rFonts w:cs="Arial"/>
            <w:szCs w:val="20"/>
          </w:rPr>
          <w:t>aplicativo Compras.gov.br</w:t>
        </w:r>
        <w:r w:rsidR="005639CC" w:rsidRPr="005639CC">
          <w:rPr>
            <w:rStyle w:val="Hyperlink"/>
            <w:rFonts w:cs="Arial"/>
            <w:szCs w:val="20"/>
          </w:rPr>
          <w:t>.</w:t>
        </w:r>
      </w:hyperlink>
    </w:p>
    <w:p w14:paraId="4CCC7A64" w14:textId="77777777" w:rsidR="00C074DA" w:rsidRDefault="00C074DA" w:rsidP="00C074DA">
      <w:pPr>
        <w:numPr>
          <w:ilvl w:val="2"/>
          <w:numId w:val="1"/>
        </w:numPr>
        <w:snapToGrid w:val="0"/>
        <w:spacing w:before="120" w:after="120" w:line="276" w:lineRule="auto"/>
        <w:jc w:val="both"/>
        <w:rPr>
          <w:rFonts w:cs="Arial"/>
          <w:szCs w:val="20"/>
        </w:rPr>
      </w:pPr>
      <w:r>
        <w:rPr>
          <w:rFonts w:cs="Arial"/>
          <w:szCs w:val="20"/>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3A5612B0" w14:textId="16180FD0" w:rsidR="00CE36D9" w:rsidRPr="008F1898" w:rsidRDefault="00CE36D9" w:rsidP="00CE36D9">
      <w:pPr>
        <w:numPr>
          <w:ilvl w:val="1"/>
          <w:numId w:val="1"/>
        </w:numPr>
        <w:spacing w:before="120" w:after="120" w:line="276" w:lineRule="auto"/>
        <w:jc w:val="both"/>
        <w:rPr>
          <w:rFonts w:cs="Arial"/>
          <w:i/>
          <w:iCs/>
          <w:color w:val="FF0000"/>
          <w:szCs w:val="20"/>
        </w:rPr>
      </w:pPr>
      <w:r w:rsidRPr="008F1898">
        <w:rPr>
          <w:rFonts w:cs="Arial"/>
          <w:i/>
          <w:iCs/>
          <w:color w:val="FF0000"/>
          <w:szCs w:val="20"/>
        </w:rPr>
        <w:t xml:space="preserve">Para os itens </w:t>
      </w:r>
      <w:proofErr w:type="gramStart"/>
      <w:r w:rsidRPr="008F1898">
        <w:rPr>
          <w:rFonts w:cs="Arial"/>
          <w:i/>
          <w:iCs/>
          <w:color w:val="FF0000"/>
          <w:szCs w:val="20"/>
        </w:rPr>
        <w:t>.....</w:t>
      </w:r>
      <w:proofErr w:type="gramEnd"/>
      <w:r w:rsidRPr="008F1898">
        <w:rPr>
          <w:rFonts w:cs="Arial"/>
          <w:i/>
          <w:iCs/>
          <w:color w:val="FF0000"/>
          <w:szCs w:val="20"/>
        </w:rPr>
        <w:t xml:space="preserve">, ....., ....., a participação é exclusiva a microempresas e empresas de </w:t>
      </w:r>
      <w:commentRangeStart w:id="9"/>
      <w:r w:rsidRPr="008F1898">
        <w:rPr>
          <w:rFonts w:cs="Arial"/>
          <w:i/>
          <w:iCs/>
          <w:color w:val="FF0000"/>
          <w:szCs w:val="20"/>
        </w:rPr>
        <w:t>pequeno</w:t>
      </w:r>
      <w:commentRangeEnd w:id="9"/>
      <w:r w:rsidR="00E552D2">
        <w:rPr>
          <w:rStyle w:val="Refdecomentrio"/>
        </w:rPr>
        <w:commentReference w:id="9"/>
      </w:r>
      <w:r w:rsidRPr="008F1898">
        <w:rPr>
          <w:rFonts w:cs="Arial"/>
          <w:i/>
          <w:iCs/>
          <w:color w:val="FF0000"/>
          <w:szCs w:val="20"/>
        </w:rPr>
        <w:t xml:space="preserve"> porte, nos termos do </w:t>
      </w:r>
      <w:r w:rsidR="006E54E9" w:rsidRPr="006E54E9">
        <w:rPr>
          <w:rFonts w:cs="Arial"/>
          <w:i/>
          <w:iCs/>
          <w:color w:val="FF0000"/>
          <w:szCs w:val="20"/>
        </w:rPr>
        <w:t>art. 49, inciso IV,</w:t>
      </w:r>
      <w:r w:rsidR="006E54E9">
        <w:rPr>
          <w:rFonts w:cs="Arial"/>
          <w:i/>
          <w:iCs/>
          <w:color w:val="FF0000"/>
          <w:szCs w:val="20"/>
        </w:rPr>
        <w:t xml:space="preserve"> c/c o </w:t>
      </w:r>
      <w:r w:rsidRPr="008F1898">
        <w:rPr>
          <w:rFonts w:cs="Arial"/>
          <w:i/>
          <w:iCs/>
          <w:color w:val="FF0000"/>
          <w:szCs w:val="20"/>
        </w:rPr>
        <w:t>art. 48</w:t>
      </w:r>
      <w:r w:rsidR="006E54E9">
        <w:rPr>
          <w:rFonts w:cs="Arial"/>
          <w:i/>
          <w:iCs/>
          <w:color w:val="FF0000"/>
          <w:szCs w:val="20"/>
        </w:rPr>
        <w:t>, inciso I,</w:t>
      </w:r>
      <w:r w:rsidRPr="008F1898">
        <w:rPr>
          <w:rFonts w:cs="Arial"/>
          <w:i/>
          <w:iCs/>
          <w:color w:val="FF0000"/>
          <w:szCs w:val="20"/>
        </w:rPr>
        <w:t xml:space="preserve"> da Lei Complementar nº 123, de 14 de dezembro de 2006.</w:t>
      </w:r>
    </w:p>
    <w:p w14:paraId="1317CEA5" w14:textId="51F987D3" w:rsidR="00CE36D9" w:rsidRPr="008F1898" w:rsidRDefault="00CE36D9" w:rsidP="008F1898">
      <w:pPr>
        <w:numPr>
          <w:ilvl w:val="2"/>
          <w:numId w:val="1"/>
        </w:numPr>
        <w:snapToGrid w:val="0"/>
        <w:spacing w:before="120" w:after="120" w:line="276" w:lineRule="auto"/>
        <w:jc w:val="both"/>
        <w:rPr>
          <w:rFonts w:cs="Arial"/>
          <w:i/>
          <w:iCs/>
          <w:color w:val="FF0000"/>
          <w:szCs w:val="20"/>
        </w:rPr>
      </w:pPr>
      <w:r w:rsidRPr="008F1898">
        <w:rPr>
          <w:rFonts w:cs="Arial"/>
          <w:i/>
          <w:iCs/>
          <w:color w:val="FF0000"/>
          <w:szCs w:val="20"/>
        </w:rPr>
        <w:t>A obtenção do benefício a que se refere o item anterior fica limitada às microempresas e às empresas de pequeno porte que, no ano-calendário de realização do procedimento, ainda não tenham celebrado contratos com a Administração Pública cujos valores somados extrapolem a receita bruta máxima admitida para fins de enquadramento como empresa de pequeno porte.</w:t>
      </w:r>
    </w:p>
    <w:p w14:paraId="135F4837" w14:textId="77777777" w:rsidR="00CE36D9" w:rsidRPr="008F1898" w:rsidRDefault="00CE36D9" w:rsidP="008F1898">
      <w:pPr>
        <w:numPr>
          <w:ilvl w:val="2"/>
          <w:numId w:val="1"/>
        </w:numPr>
        <w:snapToGrid w:val="0"/>
        <w:spacing w:before="120" w:after="120" w:line="276" w:lineRule="auto"/>
        <w:jc w:val="both"/>
        <w:rPr>
          <w:rFonts w:cs="Arial"/>
          <w:i/>
          <w:iCs/>
          <w:color w:val="FF0000"/>
          <w:szCs w:val="20"/>
        </w:rPr>
      </w:pPr>
      <w:r w:rsidRPr="008F1898">
        <w:rPr>
          <w:rFonts w:cs="Arial"/>
          <w:i/>
          <w:iCs/>
          <w:color w:val="FF0000"/>
          <w:szCs w:val="20"/>
        </w:rP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2E259904" w14:textId="77777777" w:rsidR="00CE36D9" w:rsidRDefault="00CE36D9" w:rsidP="008F1898">
      <w:pPr>
        <w:spacing w:before="120" w:after="120" w:line="276" w:lineRule="auto"/>
        <w:jc w:val="both"/>
        <w:rPr>
          <w:rFonts w:cs="Arial"/>
          <w:color w:val="000000" w:themeColor="text1"/>
          <w:szCs w:val="20"/>
        </w:rPr>
      </w:pPr>
    </w:p>
    <w:p w14:paraId="5B801FB3" w14:textId="3923D16A" w:rsidR="00C074DA" w:rsidRDefault="00C074DA" w:rsidP="00C074DA">
      <w:pPr>
        <w:numPr>
          <w:ilvl w:val="1"/>
          <w:numId w:val="1"/>
        </w:numPr>
        <w:spacing w:before="120" w:after="120" w:line="276" w:lineRule="auto"/>
        <w:ind w:left="425" w:firstLine="0"/>
        <w:jc w:val="both"/>
        <w:rPr>
          <w:rFonts w:cs="Arial"/>
          <w:color w:val="000000" w:themeColor="text1"/>
          <w:szCs w:val="20"/>
        </w:rPr>
      </w:pPr>
      <w:bookmarkStart w:id="10" w:name="_Ref144286315"/>
      <w:r>
        <w:rPr>
          <w:rFonts w:cs="Arial"/>
          <w:color w:val="000000" w:themeColor="text1"/>
          <w:szCs w:val="20"/>
        </w:rPr>
        <w:t>Não poderão participar desta dispensa de licitação os fornecedores:</w:t>
      </w:r>
      <w:bookmarkEnd w:id="10"/>
    </w:p>
    <w:p w14:paraId="5D4CF9E8" w14:textId="77777777" w:rsidR="00C074DA" w:rsidRDefault="00C074DA" w:rsidP="00C074DA">
      <w:pPr>
        <w:numPr>
          <w:ilvl w:val="2"/>
          <w:numId w:val="1"/>
        </w:numPr>
        <w:spacing w:before="120" w:after="120" w:line="276" w:lineRule="auto"/>
        <w:jc w:val="both"/>
        <w:rPr>
          <w:rFonts w:cs="Arial"/>
          <w:color w:val="000000" w:themeColor="text1"/>
          <w:szCs w:val="20"/>
        </w:rPr>
      </w:pPr>
      <w:r>
        <w:rPr>
          <w:rFonts w:cs="Arial"/>
          <w:color w:val="000000" w:themeColor="text1"/>
          <w:szCs w:val="20"/>
        </w:rPr>
        <w:t>que não atendam às condições deste Aviso de Contratação Direta e seu(s) anexo(s);</w:t>
      </w:r>
    </w:p>
    <w:p w14:paraId="6D1C17FD" w14:textId="77777777" w:rsidR="00C074DA" w:rsidRDefault="00C074DA" w:rsidP="00C074DA">
      <w:pPr>
        <w:numPr>
          <w:ilvl w:val="2"/>
          <w:numId w:val="1"/>
        </w:numPr>
        <w:spacing w:before="120" w:after="120" w:line="276" w:lineRule="auto"/>
        <w:jc w:val="both"/>
        <w:rPr>
          <w:rFonts w:cs="Arial"/>
          <w:color w:val="000000" w:themeColor="text1"/>
          <w:szCs w:val="20"/>
        </w:rPr>
      </w:pPr>
      <w:r>
        <w:rPr>
          <w:rFonts w:cs="Arial"/>
          <w:color w:val="000000" w:themeColor="text1"/>
          <w:szCs w:val="20"/>
        </w:rPr>
        <w:t>estrangeiros que não tenham representação legal no Brasil com poderes expressos para receber citação e responder administrativa ou judicialmente;</w:t>
      </w:r>
    </w:p>
    <w:p w14:paraId="69D13586" w14:textId="77777777" w:rsidR="00C074DA" w:rsidRDefault="00C074DA" w:rsidP="00C074DA">
      <w:pPr>
        <w:numPr>
          <w:ilvl w:val="2"/>
          <w:numId w:val="1"/>
        </w:numPr>
        <w:spacing w:before="120" w:after="120" w:line="276" w:lineRule="auto"/>
        <w:jc w:val="both"/>
        <w:rPr>
          <w:rFonts w:cs="Arial"/>
          <w:color w:val="000000" w:themeColor="text1"/>
          <w:szCs w:val="20"/>
        </w:rPr>
      </w:pPr>
      <w:r>
        <w:rPr>
          <w:rFonts w:cs="Arial"/>
          <w:color w:val="000000" w:themeColor="text1"/>
          <w:szCs w:val="20"/>
        </w:rPr>
        <w:t>que se enquadrem nas seguintes vedações:</w:t>
      </w:r>
    </w:p>
    <w:p w14:paraId="19FF562F"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autor do anteprojeto, do projeto básico ou do projeto executivo, pessoa física ou jurídica, quando a contratação versar sobre obra, serviços ou fornecimento de bens a ele relacionados;</w:t>
      </w:r>
    </w:p>
    <w:p w14:paraId="739A1041"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786E7CE1"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pessoa física ou jurídica que se encontre, ao tempo da contratação, impossibilitada de contratar em decorrência de sanção que lhe foi imposta;</w:t>
      </w:r>
    </w:p>
    <w:p w14:paraId="41B9B9E7" w14:textId="2FA2C711"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aquele que mantenha vínculo de natureza técnica, comercial, econômica, financeira, trabalhista ou civil com dirigente do órgão ou entidade contratante ou com agente público que desempenhe função na</w:t>
      </w:r>
      <w:r w:rsidR="009257AD">
        <w:rPr>
          <w:rFonts w:cs="Arial"/>
          <w:color w:val="000000"/>
          <w:szCs w:val="20"/>
        </w:rPr>
        <w:t xml:space="preserve"> dispensa de</w:t>
      </w:r>
      <w:r>
        <w:rPr>
          <w:rFonts w:cs="Arial"/>
          <w:color w:val="000000"/>
          <w:szCs w:val="20"/>
        </w:rPr>
        <w:t xml:space="preserve"> licitação ou atue na fiscalização ou na gestão do contrato, ou que deles seja cônjuge, companheiro ou parente em linha reta, colateral ou por afinidade, até o terceiro grau;</w:t>
      </w:r>
    </w:p>
    <w:p w14:paraId="0D1D97A1"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empresas controladoras, controladas ou coligadas, nos termos da </w:t>
      </w:r>
      <w:hyperlink r:id="rId20">
        <w:r>
          <w:rPr>
            <w:rStyle w:val="LinkdaInternet"/>
            <w:rFonts w:eastAsia="Calibri" w:cs="Arial"/>
            <w:szCs w:val="20"/>
          </w:rPr>
          <w:t>Lei nº 6.404, de 15 de dezembro de 1976</w:t>
        </w:r>
      </w:hyperlink>
      <w:r>
        <w:rPr>
          <w:rFonts w:cs="Arial"/>
          <w:color w:val="000000"/>
          <w:szCs w:val="20"/>
        </w:rPr>
        <w:t>, concorrendo entre si;</w:t>
      </w:r>
    </w:p>
    <w:p w14:paraId="434EC49E"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3FD9C607"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Equiparam-se aos autores do projeto as empresas integrantes do mesmo grupo econômico;</w:t>
      </w:r>
    </w:p>
    <w:p w14:paraId="208ED236"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2232907" w14:textId="77777777" w:rsidR="00C074DA" w:rsidRDefault="00C074DA" w:rsidP="00C074DA">
      <w:pPr>
        <w:numPr>
          <w:ilvl w:val="2"/>
          <w:numId w:val="1"/>
        </w:numPr>
        <w:spacing w:before="120" w:after="120" w:line="276" w:lineRule="auto"/>
        <w:jc w:val="both"/>
        <w:rPr>
          <w:rFonts w:cs="Arial"/>
          <w:color w:val="000000" w:themeColor="text1"/>
          <w:szCs w:val="20"/>
        </w:rPr>
      </w:pPr>
      <w:r>
        <w:rPr>
          <w:rFonts w:cs="Arial"/>
          <w:color w:val="000000"/>
          <w:szCs w:val="20"/>
        </w:rPr>
        <w:t>organizações da Sociedade Civil de Interesse Público - OSCIP, atuando nessa condição (Acórdão nº 746/2014-TCU-Plenário); e</w:t>
      </w:r>
    </w:p>
    <w:p w14:paraId="39E9A8FE" w14:textId="77777777" w:rsidR="00C074DA" w:rsidRDefault="00C074DA" w:rsidP="00C074DA">
      <w:pPr>
        <w:numPr>
          <w:ilvl w:val="2"/>
          <w:numId w:val="1"/>
        </w:numPr>
        <w:spacing w:before="120" w:after="120" w:line="276" w:lineRule="auto"/>
        <w:jc w:val="both"/>
        <w:rPr>
          <w:rFonts w:cs="Arial"/>
          <w:i/>
          <w:color w:val="FF0000"/>
          <w:szCs w:val="20"/>
        </w:rPr>
      </w:pPr>
      <w:commentRangeStart w:id="11"/>
      <w:r w:rsidRPr="13DA1D92">
        <w:rPr>
          <w:rFonts w:cs="Arial"/>
          <w:i/>
          <w:iCs/>
          <w:color w:val="FF0000"/>
        </w:rPr>
        <w:t>sociedades cooperativas.</w:t>
      </w:r>
      <w:bookmarkStart w:id="12" w:name="_Hlk519667815"/>
      <w:bookmarkEnd w:id="12"/>
    </w:p>
    <w:p w14:paraId="5404DBA2" w14:textId="77777777" w:rsidR="00C074DA" w:rsidRDefault="00C074DA" w:rsidP="00C074DA">
      <w:pPr>
        <w:tabs>
          <w:tab w:val="left" w:pos="1440"/>
        </w:tabs>
        <w:snapToGrid w:val="0"/>
        <w:spacing w:before="120" w:after="120" w:line="276" w:lineRule="auto"/>
        <w:jc w:val="center"/>
        <w:rPr>
          <w:rFonts w:eastAsia="Arial" w:cs="Arial"/>
          <w:b/>
          <w:bCs/>
          <w:color w:val="FF0000"/>
          <w:szCs w:val="20"/>
          <w:u w:val="single"/>
        </w:rPr>
      </w:pPr>
      <w:r>
        <w:rPr>
          <w:rFonts w:eastAsia="Arial" w:cs="Arial"/>
          <w:b/>
          <w:bCs/>
          <w:color w:val="FF0000"/>
          <w:szCs w:val="20"/>
          <w:u w:val="single"/>
        </w:rPr>
        <w:t>OU</w:t>
      </w:r>
    </w:p>
    <w:p w14:paraId="596ABB01" w14:textId="0F575488" w:rsidR="00C074DA" w:rsidRDefault="00C074DA" w:rsidP="00C074DA">
      <w:pPr>
        <w:numPr>
          <w:ilvl w:val="1"/>
          <w:numId w:val="1"/>
        </w:numPr>
        <w:spacing w:before="120" w:after="120" w:line="276" w:lineRule="auto"/>
        <w:jc w:val="both"/>
        <w:rPr>
          <w:rFonts w:cs="Arial"/>
          <w:i/>
          <w:color w:val="FF0000"/>
          <w:szCs w:val="20"/>
        </w:rPr>
      </w:pPr>
      <w:r>
        <w:rPr>
          <w:rFonts w:cs="Arial"/>
          <w:i/>
          <w:color w:val="FF0000"/>
          <w:szCs w:val="20"/>
        </w:rPr>
        <w:t xml:space="preserve">Será permitida a participação de cooperativas, desde que apresentem demonstrativo de atuação em regime cooperado, com repartição de receitas e despesas entre os cooperados e atendam ao </w:t>
      </w:r>
      <w:commentRangeStart w:id="13"/>
      <w:r w:rsidR="00192319">
        <w:fldChar w:fldCharType="begin"/>
      </w:r>
      <w:r w:rsidR="00192319">
        <w:instrText xml:space="preserve"> HYPERLINK "http://www.planalto.gov.br/ccivil_03/_ato2019-2022/2021/lei/L14133.htm" \l "art16" </w:instrText>
      </w:r>
      <w:r w:rsidR="00192319">
        <w:fldChar w:fldCharType="separate"/>
      </w:r>
      <w:r w:rsidRPr="005639CC">
        <w:rPr>
          <w:rStyle w:val="Hyperlink"/>
          <w:rFonts w:cs="Arial"/>
          <w:i/>
          <w:szCs w:val="20"/>
        </w:rPr>
        <w:t>art. 16 da Lei nº 14.133, de 2021</w:t>
      </w:r>
      <w:r w:rsidR="00192319">
        <w:rPr>
          <w:rStyle w:val="Hyperlink"/>
          <w:rFonts w:cs="Arial"/>
          <w:i/>
          <w:szCs w:val="20"/>
        </w:rPr>
        <w:fldChar w:fldCharType="end"/>
      </w:r>
      <w:commentRangeEnd w:id="13"/>
      <w:r w:rsidR="0087679E">
        <w:rPr>
          <w:rStyle w:val="Refdecomentrio"/>
        </w:rPr>
        <w:commentReference w:id="13"/>
      </w:r>
      <w:r>
        <w:rPr>
          <w:rFonts w:cs="Arial"/>
          <w:i/>
          <w:color w:val="FF0000"/>
          <w:szCs w:val="20"/>
        </w:rPr>
        <w:t>.</w:t>
      </w:r>
    </w:p>
    <w:p w14:paraId="6E94F771" w14:textId="43CD752F" w:rsidR="00C074DA" w:rsidRDefault="00C074DA" w:rsidP="00C074DA">
      <w:pPr>
        <w:numPr>
          <w:ilvl w:val="2"/>
          <w:numId w:val="1"/>
        </w:numPr>
        <w:spacing w:before="120" w:after="120" w:line="276" w:lineRule="auto"/>
        <w:jc w:val="both"/>
        <w:rPr>
          <w:rFonts w:cs="Arial"/>
          <w:i/>
          <w:iCs/>
          <w:color w:val="FF0000"/>
          <w:szCs w:val="20"/>
        </w:rPr>
      </w:pPr>
      <w:r w:rsidRPr="13DA1D92">
        <w:rPr>
          <w:rFonts w:cs="Arial"/>
          <w:i/>
          <w:iCs/>
          <w:color w:val="FF0000"/>
        </w:rPr>
        <w:t xml:space="preserve">Em sendo permitida a participação de cooperativas, serão estendidas a elas os benefícios previstos para as microempresas e empresas de pequeno porte quando elas atenderem ao disposto </w:t>
      </w:r>
      <w:hyperlink r:id="rId21" w:anchor="art34">
        <w:r w:rsidRPr="13DA1D92">
          <w:rPr>
            <w:rStyle w:val="Hyperlink"/>
            <w:rFonts w:cs="Arial"/>
            <w:i/>
            <w:iCs/>
          </w:rPr>
          <w:t>no art. 34 da Lei n.º 11.488, de 15 de junho de 2007</w:t>
        </w:r>
      </w:hyperlink>
      <w:r w:rsidRPr="13DA1D92">
        <w:rPr>
          <w:rFonts w:cs="Arial"/>
          <w:i/>
          <w:iCs/>
          <w:color w:val="FF0000"/>
        </w:rPr>
        <w:t>.</w:t>
      </w:r>
      <w:commentRangeEnd w:id="11"/>
      <w:r>
        <w:commentReference w:id="11"/>
      </w:r>
    </w:p>
    <w:p w14:paraId="0DC60EE5" w14:textId="7723F18F" w:rsidR="00C074DA" w:rsidRPr="004B367C" w:rsidRDefault="00C074DA" w:rsidP="00C074DA">
      <w:pPr>
        <w:numPr>
          <w:ilvl w:val="1"/>
          <w:numId w:val="1"/>
        </w:numPr>
        <w:spacing w:before="120" w:after="120" w:line="276" w:lineRule="auto"/>
        <w:ind w:left="425" w:firstLine="0"/>
        <w:jc w:val="both"/>
        <w:rPr>
          <w:rFonts w:cs="Arial"/>
          <w:bCs/>
        </w:rPr>
      </w:pPr>
      <w:r w:rsidRPr="004B367C">
        <w:rPr>
          <w:rFonts w:cs="Arial"/>
          <w:bCs/>
        </w:rPr>
        <w:t xml:space="preserve">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2" w:anchor="art9§1" w:history="1">
        <w:r w:rsidRPr="005D1A69">
          <w:rPr>
            <w:rStyle w:val="Hyperlink"/>
            <w:rFonts w:cs="Arial"/>
            <w:bCs/>
          </w:rPr>
          <w:t>§ 1º do art. 9º da Lei n.º 14.133, de 2021</w:t>
        </w:r>
      </w:hyperlink>
      <w:r w:rsidRPr="004B367C">
        <w:rPr>
          <w:rFonts w:cs="Arial"/>
          <w:bCs/>
        </w:rPr>
        <w:t>.</w:t>
      </w:r>
    </w:p>
    <w:p w14:paraId="02361799" w14:textId="77777777" w:rsidR="00C074DA" w:rsidRPr="00A05894" w:rsidRDefault="00C074DA" w:rsidP="00C074DA">
      <w:pPr>
        <w:spacing w:before="120" w:after="120" w:line="276" w:lineRule="auto"/>
        <w:ind w:left="425"/>
        <w:jc w:val="both"/>
        <w:rPr>
          <w:rFonts w:cs="Arial"/>
          <w:bCs/>
        </w:rPr>
      </w:pPr>
    </w:p>
    <w:p w14:paraId="70340918" w14:textId="77777777" w:rsidR="00C074DA" w:rsidRDefault="00C074DA" w:rsidP="00781AFF">
      <w:pPr>
        <w:pStyle w:val="Ttulo1"/>
      </w:pPr>
      <w:bookmarkStart w:id="14" w:name="_Toc142925863"/>
      <w:r>
        <w:lastRenderedPageBreak/>
        <w:t>INGRESSO NA DISPENSA ELETRÔNICA E CADASTRAMENTO DA PROPOSTA INICIAL</w:t>
      </w:r>
      <w:bookmarkEnd w:id="14"/>
    </w:p>
    <w:p w14:paraId="174DC6A0" w14:textId="77777777" w:rsidR="00C074DA" w:rsidRDefault="00C074DA" w:rsidP="00C074DA">
      <w:pPr>
        <w:numPr>
          <w:ilvl w:val="1"/>
          <w:numId w:val="1"/>
        </w:numPr>
        <w:snapToGrid w:val="0"/>
        <w:spacing w:before="120" w:after="120" w:line="276" w:lineRule="auto"/>
        <w:ind w:left="425" w:firstLine="0"/>
        <w:jc w:val="both"/>
        <w:rPr>
          <w:rFonts w:cs="Arial"/>
        </w:rPr>
      </w:pPr>
      <w:r>
        <w:rPr>
          <w:rFonts w:cs="Arial"/>
          <w:color w:val="000000" w:themeColor="text1"/>
          <w:szCs w:val="20"/>
        </w:rPr>
        <w:t>O ingresso do fornecedor na disputa da dispensa eletrônica ocorrerá com o cadastramento de sua proposta inicial, na forma deste item.</w:t>
      </w:r>
    </w:p>
    <w:p w14:paraId="1DC997B5" w14:textId="6CB7921B" w:rsidR="00C074DA" w:rsidRDefault="00C074DA" w:rsidP="00C074DA">
      <w:pPr>
        <w:numPr>
          <w:ilvl w:val="1"/>
          <w:numId w:val="1"/>
        </w:numPr>
        <w:snapToGrid w:val="0"/>
        <w:spacing w:before="120" w:after="120" w:line="276" w:lineRule="auto"/>
        <w:ind w:left="425" w:firstLine="0"/>
        <w:jc w:val="both"/>
        <w:rPr>
          <w:rFonts w:cs="Arial"/>
          <w:color w:val="000000" w:themeColor="text1"/>
          <w:szCs w:val="20"/>
        </w:rPr>
      </w:pPr>
      <w:r>
        <w:rPr>
          <w:rFonts w:cs="Arial"/>
          <w:color w:val="000000" w:themeColor="text1"/>
          <w:szCs w:val="20"/>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596D060D" w14:textId="3A07A121" w:rsidR="003860A3" w:rsidRDefault="003860A3" w:rsidP="00667285">
      <w:pPr>
        <w:pStyle w:val="PargrafodaLista"/>
        <w:numPr>
          <w:ilvl w:val="2"/>
          <w:numId w:val="1"/>
        </w:numPr>
        <w:rPr>
          <w:rFonts w:cs="Arial"/>
          <w:i/>
          <w:iCs/>
          <w:color w:val="FF0000"/>
          <w:szCs w:val="20"/>
          <w:highlight w:val="cyan"/>
        </w:rPr>
      </w:pPr>
      <w:r w:rsidRPr="008F1898">
        <w:rPr>
          <w:rFonts w:cs="Arial"/>
          <w:i/>
          <w:iCs/>
          <w:color w:val="FF0000"/>
          <w:highlight w:val="cyan"/>
        </w:rPr>
        <w:t xml:space="preserve">O </w:t>
      </w:r>
      <w:r w:rsidR="002368AD">
        <w:rPr>
          <w:rFonts w:cs="Arial"/>
          <w:i/>
          <w:iCs/>
          <w:color w:val="FF0000"/>
          <w:highlight w:val="cyan"/>
        </w:rPr>
        <w:t>fornecedor</w:t>
      </w:r>
      <w:r w:rsidRPr="008F1898">
        <w:rPr>
          <w:rFonts w:cs="Arial"/>
          <w:i/>
          <w:iCs/>
          <w:color w:val="FF0000"/>
          <w:highlight w:val="cyan"/>
        </w:rPr>
        <w:t xml:space="preserve"> [NÃO] poderá oferecer proposta em quantitativo inferior ao </w:t>
      </w:r>
      <w:commentRangeStart w:id="15"/>
      <w:r w:rsidRPr="008F1898">
        <w:rPr>
          <w:rFonts w:cs="Arial"/>
          <w:i/>
          <w:iCs/>
          <w:color w:val="FF0000"/>
          <w:highlight w:val="cyan"/>
        </w:rPr>
        <w:t>máximo</w:t>
      </w:r>
      <w:commentRangeEnd w:id="15"/>
      <w:r>
        <w:commentReference w:id="15"/>
      </w:r>
      <w:r w:rsidRPr="008F1898">
        <w:rPr>
          <w:rFonts w:cs="Arial"/>
          <w:i/>
          <w:iCs/>
          <w:color w:val="FF0000"/>
          <w:highlight w:val="cyan"/>
        </w:rPr>
        <w:t xml:space="preserve"> previsto para contratação.</w:t>
      </w:r>
    </w:p>
    <w:p w14:paraId="0CE69D80" w14:textId="78B6F9D1" w:rsidR="00564389" w:rsidRPr="008F1898" w:rsidRDefault="00564389" w:rsidP="00564389">
      <w:pPr>
        <w:pStyle w:val="PargrafodaLista"/>
        <w:numPr>
          <w:ilvl w:val="2"/>
          <w:numId w:val="1"/>
        </w:numPr>
        <w:rPr>
          <w:rFonts w:cs="Arial"/>
          <w:i/>
          <w:iCs/>
          <w:color w:val="FF0000"/>
          <w:szCs w:val="20"/>
          <w:highlight w:val="cyan"/>
        </w:rPr>
      </w:pPr>
      <w:r w:rsidRPr="008F1898">
        <w:rPr>
          <w:rFonts w:cs="Arial"/>
          <w:i/>
          <w:iCs/>
          <w:color w:val="FF0000"/>
          <w:highlight w:val="cyan"/>
        </w:rPr>
        <w:t xml:space="preserve">[Não será admitida a previsão de preços diferentes em razão de local de entrega </w:t>
      </w:r>
      <w:commentRangeStart w:id="16"/>
      <w:r w:rsidRPr="008F1898">
        <w:rPr>
          <w:rFonts w:cs="Arial"/>
          <w:i/>
          <w:iCs/>
          <w:color w:val="FF0000"/>
          <w:highlight w:val="cyan"/>
        </w:rPr>
        <w:t>ou</w:t>
      </w:r>
      <w:commentRangeEnd w:id="16"/>
      <w:r>
        <w:commentReference w:id="16"/>
      </w:r>
      <w:r w:rsidRPr="008F1898">
        <w:rPr>
          <w:rFonts w:cs="Arial"/>
          <w:i/>
          <w:iCs/>
          <w:color w:val="FF0000"/>
          <w:highlight w:val="cyan"/>
        </w:rPr>
        <w:t xml:space="preserve"> de acondicionamento, tamanho de lote ou qualquer outro motivo] </w:t>
      </w:r>
      <w:proofErr w:type="gramStart"/>
      <w:r w:rsidRPr="008F1898">
        <w:rPr>
          <w:rFonts w:cs="Arial"/>
          <w:b/>
          <w:bCs/>
          <w:i/>
          <w:iCs/>
          <w:color w:val="FF0000"/>
          <w:highlight w:val="cyan"/>
        </w:rPr>
        <w:t>OU</w:t>
      </w:r>
      <w:r w:rsidRPr="13DA1D92">
        <w:rPr>
          <w:rFonts w:cs="Arial"/>
          <w:i/>
          <w:iCs/>
          <w:color w:val="FF0000"/>
          <w:highlight w:val="cyan"/>
        </w:rPr>
        <w:t xml:space="preserve"> </w:t>
      </w:r>
      <w:r w:rsidRPr="008F1898">
        <w:rPr>
          <w:rFonts w:cs="Arial"/>
          <w:i/>
          <w:iCs/>
          <w:color w:val="FF0000"/>
          <w:highlight w:val="cyan"/>
        </w:rPr>
        <w:t xml:space="preserve"> [</w:t>
      </w:r>
      <w:proofErr w:type="gramEnd"/>
      <w:r w:rsidRPr="008F1898">
        <w:rPr>
          <w:rFonts w:cs="Arial"/>
          <w:i/>
          <w:iCs/>
          <w:color w:val="FF0000"/>
          <w:highlight w:val="cyan"/>
        </w:rPr>
        <w:t>Será admitida a previsão de preços diferentes</w:t>
      </w:r>
      <w:r w:rsidR="00546C3F" w:rsidRPr="13DA1D92">
        <w:rPr>
          <w:rFonts w:cs="Arial"/>
          <w:i/>
          <w:iCs/>
          <w:color w:val="FF0000"/>
          <w:highlight w:val="cyan"/>
        </w:rPr>
        <w:t>,</w:t>
      </w:r>
      <w:r w:rsidRPr="008F1898">
        <w:rPr>
          <w:rFonts w:cs="Arial"/>
          <w:i/>
          <w:iCs/>
          <w:color w:val="FF0000"/>
          <w:highlight w:val="cyan"/>
        </w:rPr>
        <w:t xml:space="preserve"> conforme os critérios abaixo]:</w:t>
      </w:r>
    </w:p>
    <w:p w14:paraId="0634FFA9" w14:textId="77777777" w:rsidR="00564389" w:rsidRPr="008F1898" w:rsidRDefault="00564389" w:rsidP="00564389">
      <w:pPr>
        <w:pStyle w:val="PargrafodaLista"/>
        <w:numPr>
          <w:ilvl w:val="2"/>
          <w:numId w:val="1"/>
        </w:numPr>
        <w:rPr>
          <w:rFonts w:cs="Arial"/>
          <w:i/>
          <w:iCs/>
          <w:color w:val="FF0000"/>
          <w:szCs w:val="20"/>
          <w:highlight w:val="cyan"/>
        </w:rPr>
      </w:pPr>
      <w:r w:rsidRPr="008F1898">
        <w:rPr>
          <w:rFonts w:cs="Arial"/>
          <w:i/>
          <w:iCs/>
          <w:color w:val="FF0000"/>
          <w:szCs w:val="20"/>
          <w:highlight w:val="cyan"/>
        </w:rPr>
        <w:t>...</w:t>
      </w:r>
    </w:p>
    <w:p w14:paraId="056BB52A" w14:textId="51BD3412" w:rsidR="00564389" w:rsidRPr="00343925" w:rsidRDefault="00564389" w:rsidP="008F1898">
      <w:pPr>
        <w:pStyle w:val="PargrafodaLista"/>
        <w:ind w:left="1224"/>
        <w:rPr>
          <w:rFonts w:cs="Arial"/>
          <w:i/>
          <w:iCs/>
          <w:color w:val="FF0000"/>
          <w:szCs w:val="20"/>
          <w:highlight w:val="cyan"/>
        </w:rPr>
      </w:pPr>
      <w:r w:rsidRPr="008F1898">
        <w:rPr>
          <w:rFonts w:cs="Arial"/>
          <w:i/>
          <w:iCs/>
          <w:color w:val="FF0000"/>
          <w:szCs w:val="20"/>
          <w:highlight w:val="cyan"/>
        </w:rPr>
        <w:t>...</w:t>
      </w:r>
    </w:p>
    <w:p w14:paraId="59CDBB57" w14:textId="77777777" w:rsidR="00C074DA" w:rsidRPr="004B367C" w:rsidRDefault="00C074DA" w:rsidP="00C074DA">
      <w:pPr>
        <w:numPr>
          <w:ilvl w:val="1"/>
          <w:numId w:val="1"/>
        </w:numPr>
        <w:spacing w:before="120" w:after="120" w:line="276" w:lineRule="auto"/>
        <w:ind w:left="425" w:firstLine="0"/>
        <w:jc w:val="both"/>
        <w:rPr>
          <w:rFonts w:cs="Arial"/>
          <w:szCs w:val="20"/>
        </w:rPr>
      </w:pPr>
      <w:r w:rsidRPr="004B367C">
        <w:rPr>
          <w:rFonts w:cs="Arial"/>
          <w:szCs w:val="20"/>
        </w:rPr>
        <w:t xml:space="preserve">Todas as especificações do </w:t>
      </w:r>
      <w:r w:rsidRPr="004B367C">
        <w:rPr>
          <w:rFonts w:cs="Arial"/>
          <w:color w:val="000000" w:themeColor="text1"/>
          <w:szCs w:val="20"/>
        </w:rPr>
        <w:t>objeto</w:t>
      </w:r>
      <w:r w:rsidRPr="004B367C">
        <w:rPr>
          <w:rFonts w:cs="Arial"/>
          <w:szCs w:val="20"/>
        </w:rPr>
        <w:t xml:space="preserve"> contidas na proposta, em especial o preço ou o </w:t>
      </w:r>
      <w:proofErr w:type="gramStart"/>
      <w:r w:rsidRPr="004B367C">
        <w:rPr>
          <w:rFonts w:cs="Arial"/>
          <w:szCs w:val="20"/>
        </w:rPr>
        <w:t>desconto ofertados</w:t>
      </w:r>
      <w:proofErr w:type="gramEnd"/>
      <w:r w:rsidRPr="004B367C">
        <w:rPr>
          <w:rFonts w:cs="Arial"/>
          <w:szCs w:val="20"/>
        </w:rPr>
        <w:t>, vinculam a Contratada.</w:t>
      </w:r>
    </w:p>
    <w:p w14:paraId="4498E879"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Nos valores propostos estarão inclusos todos os custos operacionais, encargos previdenciários, trabalhistas, tributários, comerciais e quaisquer outros que incidam direta ou indiretamente na execução do objeto;</w:t>
      </w:r>
    </w:p>
    <w:p w14:paraId="391B4B11" w14:textId="77777777" w:rsidR="00C074DA" w:rsidRPr="00B32E80" w:rsidRDefault="00C074DA" w:rsidP="00C074DA">
      <w:pPr>
        <w:numPr>
          <w:ilvl w:val="2"/>
          <w:numId w:val="1"/>
        </w:numPr>
        <w:spacing w:before="120" w:after="120" w:line="276" w:lineRule="auto"/>
        <w:jc w:val="both"/>
        <w:rPr>
          <w:rFonts w:cs="Arial"/>
          <w:szCs w:val="20"/>
        </w:rPr>
      </w:pPr>
      <w:r w:rsidRPr="00B32E80">
        <w:rPr>
          <w:rFonts w:cs="Arial"/>
          <w:szCs w:val="20"/>
        </w:rPr>
        <w:t xml:space="preserve"> </w:t>
      </w:r>
      <w:r>
        <w:rPr>
          <w:rFonts w:cs="Arial"/>
          <w:szCs w:val="20"/>
        </w:rPr>
        <w:t xml:space="preserve">A proposta </w:t>
      </w:r>
      <w:r w:rsidRPr="00B32E80">
        <w:rPr>
          <w:rFonts w:cs="Arial"/>
          <w:szCs w:val="20"/>
        </w:rPr>
        <w:t>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71B8E3C" w14:textId="77777777" w:rsidR="00C074DA" w:rsidRDefault="00C074DA" w:rsidP="00C074DA">
      <w:pPr>
        <w:numPr>
          <w:ilvl w:val="2"/>
          <w:numId w:val="1"/>
        </w:numPr>
        <w:spacing w:before="120" w:after="120" w:line="276" w:lineRule="auto"/>
        <w:jc w:val="both"/>
        <w:rPr>
          <w:rFonts w:cs="Arial"/>
          <w:szCs w:val="20"/>
        </w:rPr>
      </w:pPr>
      <w:r>
        <w:rPr>
          <w:rFonts w:cs="Arial"/>
          <w:szCs w:val="20"/>
        </w:rPr>
        <w:t>Os preços ofertados, tanto na proposta inicial, quanto na etapa de lances, serão de exclusiva responsabilidade do fornecedor, não lhe assistindo o direito de pleitear qualquer alteração, sob alegação de erro, omissão ou qualquer outro pretexto.</w:t>
      </w:r>
    </w:p>
    <w:p w14:paraId="272C8371"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 xml:space="preserve">Se o regime tributário da empresa implicar o recolhimento de tributos em percentuais variáveis, a cotação adequada será aquela correspondente à média dos efetivos recolhimentos da empresa nos últimos doze meses. </w:t>
      </w:r>
    </w:p>
    <w:p w14:paraId="71BB5240"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Independentemente do percentual do tributo que constar da planilha, no pagamento serão retidos na fonte os percentuais estabelecidos pela legislação vigente.</w:t>
      </w:r>
    </w:p>
    <w:p w14:paraId="3A4F570A" w14:textId="77777777" w:rsidR="00C074DA" w:rsidRDefault="00C074DA" w:rsidP="00C074DA">
      <w:pPr>
        <w:numPr>
          <w:ilvl w:val="1"/>
          <w:numId w:val="1"/>
        </w:numPr>
        <w:spacing w:before="120" w:after="120" w:line="276" w:lineRule="auto"/>
        <w:ind w:left="425" w:firstLine="0"/>
        <w:jc w:val="both"/>
        <w:rPr>
          <w:rFonts w:cs="Arial"/>
          <w:szCs w:val="20"/>
        </w:rPr>
      </w:pPr>
      <w:commentRangeStart w:id="17"/>
      <w:r w:rsidRPr="005330E3">
        <w:rPr>
          <w:rFonts w:cs="Arial"/>
          <w:szCs w:val="20"/>
        </w:rPr>
        <w:t xml:space="preserve">A apresentação das propostas implica obrigatoriedade do cumprimento das disposições nelas contidas, em conformidade com o que dispõe o </w:t>
      </w:r>
      <w:r w:rsidRPr="005330E3">
        <w:rPr>
          <w:rFonts w:cs="Arial"/>
          <w:iCs/>
          <w:szCs w:val="20"/>
        </w:rPr>
        <w:t>Termo de Referência</w:t>
      </w:r>
      <w:r w:rsidRPr="005330E3">
        <w:rPr>
          <w:rFonts w:cs="Arial"/>
          <w:i/>
          <w:szCs w:val="20"/>
        </w:rPr>
        <w:t>,</w:t>
      </w:r>
      <w:r w:rsidRPr="005330E3">
        <w:rPr>
          <w:rFonts w:cs="Arial"/>
          <w:i/>
          <w:color w:val="FF0000"/>
          <w:szCs w:val="20"/>
        </w:rPr>
        <w:t xml:space="preserve"> Projeto Básico e Projeto Executivo</w:t>
      </w:r>
      <w:r w:rsidRPr="005330E3">
        <w:rPr>
          <w:rFonts w:cs="Arial"/>
          <w:szCs w:val="20"/>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commentRangeEnd w:id="17"/>
      <w:r w:rsidR="005330E3">
        <w:rPr>
          <w:rStyle w:val="Refdecomentrio"/>
        </w:rPr>
        <w:commentReference w:id="17"/>
      </w:r>
    </w:p>
    <w:p w14:paraId="6899AE71" w14:textId="4A58EB33" w:rsidR="00472E67" w:rsidRDefault="00472E67" w:rsidP="008F1898">
      <w:pPr>
        <w:numPr>
          <w:ilvl w:val="1"/>
          <w:numId w:val="1"/>
        </w:numPr>
        <w:spacing w:before="120" w:after="120" w:line="276" w:lineRule="auto"/>
        <w:ind w:left="425" w:firstLine="0"/>
        <w:jc w:val="both"/>
        <w:rPr>
          <w:rFonts w:cs="Arial"/>
          <w:color w:val="000000" w:themeColor="text1"/>
          <w:szCs w:val="20"/>
        </w:rPr>
      </w:pPr>
      <w:commentRangeStart w:id="18"/>
      <w:r>
        <w:rPr>
          <w:rFonts w:cs="Arial"/>
          <w:color w:val="000000" w:themeColor="text1"/>
          <w:szCs w:val="20"/>
        </w:rPr>
        <w:t xml:space="preserve">O </w:t>
      </w:r>
      <w:r w:rsidRPr="008F1898">
        <w:rPr>
          <w:rFonts w:cs="Arial"/>
          <w:szCs w:val="20"/>
        </w:rPr>
        <w:t>prazo</w:t>
      </w:r>
      <w:r>
        <w:rPr>
          <w:rFonts w:cs="Arial"/>
          <w:color w:val="000000" w:themeColor="text1"/>
          <w:szCs w:val="20"/>
        </w:rPr>
        <w:t xml:space="preserve"> de validade </w:t>
      </w:r>
      <w:r>
        <w:rPr>
          <w:rFonts w:cs="Arial"/>
          <w:szCs w:val="20"/>
        </w:rPr>
        <w:t>da</w:t>
      </w:r>
      <w:r>
        <w:rPr>
          <w:rFonts w:cs="Arial"/>
          <w:color w:val="000000" w:themeColor="text1"/>
          <w:szCs w:val="20"/>
        </w:rPr>
        <w:t xml:space="preserve"> proposta não será inferior a </w:t>
      </w:r>
      <w:r w:rsidR="0093309C">
        <w:rPr>
          <w:rFonts w:cs="Arial"/>
          <w:color w:val="FF0000"/>
          <w:szCs w:val="20"/>
        </w:rPr>
        <w:t>sessenta</w:t>
      </w:r>
      <w:r>
        <w:rPr>
          <w:rFonts w:cs="Arial"/>
          <w:color w:val="FF0000"/>
          <w:szCs w:val="20"/>
        </w:rPr>
        <w:t xml:space="preserve"> (</w:t>
      </w:r>
      <w:r w:rsidR="0093309C">
        <w:rPr>
          <w:rFonts w:cs="Arial"/>
          <w:color w:val="FF0000"/>
          <w:szCs w:val="20"/>
        </w:rPr>
        <w:t>60</w:t>
      </w:r>
      <w:r>
        <w:rPr>
          <w:rFonts w:cs="Arial"/>
          <w:color w:val="FF0000"/>
          <w:szCs w:val="20"/>
        </w:rPr>
        <w:t>)</w:t>
      </w:r>
      <w:r>
        <w:rPr>
          <w:rFonts w:cs="Arial"/>
          <w:color w:val="000000" w:themeColor="text1"/>
          <w:szCs w:val="20"/>
        </w:rPr>
        <w:t xml:space="preserve"> dias</w:t>
      </w:r>
      <w:r>
        <w:rPr>
          <w:rFonts w:cs="Arial"/>
          <w:b/>
          <w:bCs/>
          <w:color w:val="000000" w:themeColor="text1"/>
          <w:szCs w:val="20"/>
        </w:rPr>
        <w:t>,</w:t>
      </w:r>
      <w:r>
        <w:rPr>
          <w:rFonts w:cs="Arial"/>
          <w:color w:val="000000" w:themeColor="text1"/>
          <w:szCs w:val="20"/>
        </w:rPr>
        <w:t xml:space="preserve"> a contar da data de sua apresentação.</w:t>
      </w:r>
      <w:commentRangeEnd w:id="18"/>
      <w:r>
        <w:rPr>
          <w:rStyle w:val="Refdecomentrio"/>
        </w:rPr>
        <w:commentReference w:id="18"/>
      </w:r>
    </w:p>
    <w:p w14:paraId="760936AE" w14:textId="77777777" w:rsidR="00C074DA" w:rsidRPr="005330E3" w:rsidRDefault="00C074DA" w:rsidP="00C074DA">
      <w:pPr>
        <w:numPr>
          <w:ilvl w:val="1"/>
          <w:numId w:val="1"/>
        </w:numPr>
        <w:spacing w:before="120" w:after="120" w:line="276" w:lineRule="auto"/>
        <w:ind w:left="425" w:firstLine="0"/>
        <w:jc w:val="both"/>
        <w:rPr>
          <w:rFonts w:cs="Arial"/>
          <w:color w:val="000000" w:themeColor="text1"/>
          <w:szCs w:val="20"/>
        </w:rPr>
      </w:pPr>
      <w:r w:rsidRPr="005330E3">
        <w:rPr>
          <w:rFonts w:cs="Arial"/>
          <w:color w:val="000000" w:themeColor="text1"/>
          <w:szCs w:val="20"/>
        </w:rPr>
        <w:t>No cadastramento da proposta inicial, o fornecedor deverá, também, assinalar Termo de Aceitação, em campo próprio do sistema eletrônico, relativo às seguintes declarações:</w:t>
      </w:r>
      <w:r w:rsidRPr="005330E3">
        <w:rPr>
          <w:rFonts w:eastAsia="Zurich BT" w:cs="Arial"/>
          <w:color w:val="000000" w:themeColor="text1"/>
          <w:szCs w:val="20"/>
        </w:rPr>
        <w:t xml:space="preserve"> </w:t>
      </w:r>
    </w:p>
    <w:p w14:paraId="5A839A1C" w14:textId="77777777" w:rsidR="00C074DA" w:rsidRPr="008A7210" w:rsidRDefault="00C074DA" w:rsidP="00C074DA">
      <w:pPr>
        <w:pStyle w:val="PargrafodaLista"/>
        <w:numPr>
          <w:ilvl w:val="0"/>
          <w:numId w:val="2"/>
        </w:numPr>
        <w:tabs>
          <w:tab w:val="left" w:pos="1440"/>
        </w:tabs>
        <w:snapToGrid w:val="0"/>
        <w:spacing w:before="120" w:after="120" w:line="276" w:lineRule="auto"/>
        <w:jc w:val="both"/>
        <w:rPr>
          <w:rFonts w:cs="Arial"/>
          <w:bCs/>
          <w:vanish/>
          <w:color w:val="000000" w:themeColor="text1"/>
          <w:szCs w:val="20"/>
        </w:rPr>
      </w:pPr>
    </w:p>
    <w:p w14:paraId="05BC0967"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19C1771B"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2E03139D"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54AB42B6" w14:textId="77777777" w:rsidR="00CE5CE1" w:rsidRPr="00CE5CE1"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que inexistem fatos impeditivos para sua habilitação no certame, ciente da obrigatoriedade de declarar ocorrências posteriores;</w:t>
      </w:r>
    </w:p>
    <w:p w14:paraId="4714287B" w14:textId="0260BFD0" w:rsidR="00C074DA" w:rsidRPr="008A7210"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lastRenderedPageBreak/>
        <w:t>que está ciente e concorda com as condições contidas no Aviso de Contratação Direta e seus anexos;</w:t>
      </w:r>
    </w:p>
    <w:p w14:paraId="6B61C43B" w14:textId="77777777" w:rsidR="00C074DA" w:rsidRPr="008A7210"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que se responsabiliza pelas transações que forem efetuadas no sistema, assumindo-as como firmes e verdadeiras;</w:t>
      </w:r>
    </w:p>
    <w:p w14:paraId="20B20B90" w14:textId="3FB41B34" w:rsidR="00C074DA" w:rsidRPr="008A7210"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cumpre as exigências de reserva de cargos para pessoa com deficiência e para reabilitado da Previdência Social, de que trata </w:t>
      </w:r>
      <w:hyperlink r:id="rId23" w:anchor="art93" w:history="1">
        <w:r w:rsidRPr="00C65850">
          <w:rPr>
            <w:rStyle w:val="Hyperlink"/>
            <w:rFonts w:cs="Arial"/>
            <w:szCs w:val="20"/>
          </w:rPr>
          <w:t>o art. 93 da Lei nº 8.213/91</w:t>
        </w:r>
      </w:hyperlink>
      <w:r w:rsidRPr="008A7210">
        <w:rPr>
          <w:rFonts w:cs="Arial"/>
          <w:color w:val="000000" w:themeColor="text1"/>
          <w:szCs w:val="20"/>
        </w:rPr>
        <w:t>.</w:t>
      </w:r>
    </w:p>
    <w:p w14:paraId="69725E2A" w14:textId="07566540" w:rsidR="00C074DA"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não emprega menor de 18 anos em trabalho noturno, perigoso ou insalubre e não emprega menor de 16 anos, salvo menor, a partir de 14 anos, na condição de aprendiz, nos termos do </w:t>
      </w:r>
      <w:hyperlink r:id="rId24" w:anchor="art7" w:history="1">
        <w:r w:rsidRPr="00C65850">
          <w:rPr>
            <w:rStyle w:val="Hyperlink"/>
            <w:rFonts w:cs="Arial"/>
            <w:szCs w:val="20"/>
          </w:rPr>
          <w:t>artigo 7°, XXXIII, da Constituição</w:t>
        </w:r>
      </w:hyperlink>
      <w:r w:rsidRPr="008A7210">
        <w:rPr>
          <w:rFonts w:cs="Arial"/>
          <w:color w:val="000000" w:themeColor="text1"/>
          <w:szCs w:val="20"/>
        </w:rPr>
        <w:t>;</w:t>
      </w:r>
    </w:p>
    <w:p w14:paraId="31BADC70" w14:textId="6A32AB9C" w:rsidR="00644BA4" w:rsidRPr="008A7210" w:rsidRDefault="00644BA4" w:rsidP="009F6CE4">
      <w:pPr>
        <w:numPr>
          <w:ilvl w:val="1"/>
          <w:numId w:val="1"/>
        </w:numPr>
        <w:spacing w:before="120" w:after="120" w:line="276" w:lineRule="auto"/>
        <w:jc w:val="both"/>
        <w:rPr>
          <w:rFonts w:cs="Arial"/>
          <w:color w:val="000000" w:themeColor="text1"/>
          <w:szCs w:val="20"/>
        </w:rPr>
      </w:pPr>
      <w:r>
        <w:rPr>
          <w:rFonts w:cs="Arial"/>
          <w:color w:val="000000" w:themeColor="text1"/>
          <w:szCs w:val="20"/>
        </w:rPr>
        <w:t>O</w:t>
      </w:r>
      <w:r w:rsidR="00B77399">
        <w:rPr>
          <w:rFonts w:cs="Arial"/>
          <w:color w:val="000000" w:themeColor="text1"/>
          <w:szCs w:val="20"/>
        </w:rPr>
        <w:t xml:space="preserve"> fornecedor </w:t>
      </w:r>
      <w:r w:rsidRPr="00644BA4">
        <w:rPr>
          <w:rFonts w:cs="Arial"/>
          <w:color w:val="000000" w:themeColor="text1"/>
          <w:szCs w:val="20"/>
        </w:rPr>
        <w:t xml:space="preserve">organizado em cooperativa deverá declarar, ainda, em campo próprio do sistema eletrônico, que cumpre os requisitos estabelecidos no </w:t>
      </w:r>
      <w:hyperlink r:id="rId25" w:anchor="art16" w:history="1">
        <w:r w:rsidRPr="005D1A69">
          <w:rPr>
            <w:rStyle w:val="Hyperlink"/>
            <w:rFonts w:cs="Arial"/>
            <w:szCs w:val="20"/>
          </w:rPr>
          <w:t>artigo 16 da Lei nº 14.133, de 2021.</w:t>
        </w:r>
      </w:hyperlink>
    </w:p>
    <w:p w14:paraId="63935CB4" w14:textId="47CEAA8F" w:rsidR="00C074DA" w:rsidRPr="005330E3" w:rsidRDefault="00C074DA" w:rsidP="00C074DA">
      <w:pPr>
        <w:numPr>
          <w:ilvl w:val="1"/>
          <w:numId w:val="1"/>
        </w:numPr>
        <w:spacing w:before="120" w:after="120" w:line="276" w:lineRule="auto"/>
        <w:jc w:val="both"/>
        <w:rPr>
          <w:rFonts w:cs="Arial"/>
          <w:color w:val="000000" w:themeColor="text1"/>
          <w:szCs w:val="20"/>
        </w:rPr>
      </w:pPr>
      <w:commentRangeStart w:id="19"/>
      <w:r w:rsidRPr="005330E3">
        <w:rPr>
          <w:rFonts w:cs="Arial"/>
          <w:color w:val="000000" w:themeColor="text1"/>
          <w:szCs w:val="20"/>
        </w:rPr>
        <w:t xml:space="preserve">O fornecedor enquadrado como microempresa, empresa de pequeno porte ou sociedade cooperativa deverá declarar, ainda, em campo próprio do sistema eletrônico, que cumpre os requisitos estabelecidos no </w:t>
      </w:r>
      <w:hyperlink r:id="rId26" w:anchor="art3" w:history="1">
        <w:r w:rsidRPr="00C65850">
          <w:rPr>
            <w:rStyle w:val="Hyperlink"/>
            <w:rFonts w:cs="Arial"/>
            <w:szCs w:val="20"/>
          </w:rPr>
          <w:t>artigo 3° da Lei Complementar nº 123, de 2006</w:t>
        </w:r>
      </w:hyperlink>
      <w:r w:rsidRPr="005330E3">
        <w:rPr>
          <w:rFonts w:cs="Arial"/>
          <w:color w:val="000000" w:themeColor="text1"/>
          <w:szCs w:val="20"/>
        </w:rPr>
        <w:t xml:space="preserve">, estando apto a usufruir do tratamento favorecido estabelecido em seus arts. 42 a 49, observado o disposto nos </w:t>
      </w:r>
      <w:hyperlink r:id="rId27" w:anchor="art4§1" w:history="1">
        <w:r w:rsidRPr="005D1A69">
          <w:rPr>
            <w:rStyle w:val="Hyperlink"/>
            <w:rFonts w:cs="Arial"/>
            <w:szCs w:val="20"/>
          </w:rPr>
          <w:t>§§ 1º ao 3º do art. 4º, da Lei n.º 14.133, de 2021.</w:t>
        </w:r>
        <w:commentRangeEnd w:id="19"/>
        <w:r w:rsidR="009F6CE4" w:rsidRPr="005D1A69">
          <w:rPr>
            <w:rStyle w:val="Hyperlink"/>
            <w:sz w:val="16"/>
            <w:szCs w:val="16"/>
          </w:rPr>
          <w:commentReference w:id="19"/>
        </w:r>
      </w:hyperlink>
    </w:p>
    <w:p w14:paraId="02362CD0" w14:textId="1EAD4E61" w:rsidR="00C074DA" w:rsidRPr="008A7210" w:rsidRDefault="00644BA4" w:rsidP="00C074DA">
      <w:pPr>
        <w:numPr>
          <w:ilvl w:val="1"/>
          <w:numId w:val="1"/>
        </w:numPr>
        <w:spacing w:before="120" w:after="120" w:line="276" w:lineRule="auto"/>
        <w:jc w:val="both"/>
        <w:rPr>
          <w:rFonts w:cs="Arial"/>
          <w:i/>
          <w:color w:val="FF0000"/>
          <w:szCs w:val="20"/>
        </w:rPr>
      </w:pPr>
      <w:commentRangeStart w:id="20"/>
      <w:r w:rsidRPr="00644BA4">
        <w:rPr>
          <w:rFonts w:cs="Arial"/>
          <w:i/>
          <w:color w:val="FF0000"/>
          <w:szCs w:val="20"/>
        </w:rPr>
        <w:t>Desde que disponibilizada a funcionalidade no sistema</w:t>
      </w:r>
      <w:r>
        <w:rPr>
          <w:rFonts w:cs="Arial"/>
          <w:i/>
          <w:color w:val="FF0000"/>
          <w:szCs w:val="20"/>
        </w:rPr>
        <w:t>, f</w:t>
      </w:r>
      <w:r w:rsidR="00C074DA" w:rsidRPr="008A7210">
        <w:rPr>
          <w:rFonts w:cs="Arial"/>
          <w:i/>
          <w:color w:val="FF0000"/>
          <w:szCs w:val="20"/>
        </w:rPr>
        <w:t>ica facultado ao fornecedor, ao cadastrar sua proposta inicial, a parametrização de valor final mínimo, com o registro do seu lance final aceitável (menor preço ou maior desconto, conforme o caso).</w:t>
      </w:r>
    </w:p>
    <w:p w14:paraId="7361DABC" w14:textId="77777777" w:rsidR="00C074DA" w:rsidRPr="008A7210" w:rsidRDefault="00C074DA" w:rsidP="00C074DA">
      <w:pPr>
        <w:numPr>
          <w:ilvl w:val="2"/>
          <w:numId w:val="1"/>
        </w:numPr>
        <w:spacing w:before="120" w:after="120" w:line="276" w:lineRule="auto"/>
        <w:jc w:val="both"/>
        <w:rPr>
          <w:rFonts w:cs="Arial"/>
          <w:i/>
          <w:color w:val="FF0000"/>
          <w:szCs w:val="20"/>
        </w:rPr>
      </w:pPr>
      <w:r w:rsidRPr="008A7210">
        <w:rPr>
          <w:rFonts w:cs="Arial"/>
          <w:i/>
          <w:color w:val="FF0000"/>
          <w:szCs w:val="20"/>
        </w:rPr>
        <w:t xml:space="preserve">Feita essa opção os lances serão enviados automaticamente pelo sistema, respeitados os limites cadastrados pelo fornecedor e o intervalo mínimo entre lances previsto neste aviso. </w:t>
      </w:r>
    </w:p>
    <w:p w14:paraId="0C1160D4" w14:textId="77777777" w:rsidR="00C074DA" w:rsidRPr="008A7210" w:rsidRDefault="00C074DA" w:rsidP="00C074DA">
      <w:pPr>
        <w:numPr>
          <w:ilvl w:val="3"/>
          <w:numId w:val="1"/>
        </w:numPr>
        <w:spacing w:before="120" w:after="120" w:line="276" w:lineRule="auto"/>
        <w:jc w:val="both"/>
        <w:rPr>
          <w:rFonts w:cs="Arial"/>
          <w:i/>
          <w:color w:val="FF0000"/>
          <w:szCs w:val="20"/>
        </w:rPr>
      </w:pPr>
      <w:r w:rsidRPr="008A7210">
        <w:rPr>
          <w:rFonts w:cs="Arial"/>
          <w:i/>
          <w:color w:val="FF0000"/>
          <w:szCs w:val="20"/>
        </w:rPr>
        <w:t>Sem prejuízo do disposto acima, os lances poderão ser enviados manualmente, na forma da seção respectiva deste Aviso de Contratação Direta;</w:t>
      </w:r>
    </w:p>
    <w:p w14:paraId="11BC593E" w14:textId="77777777" w:rsidR="00C074DA" w:rsidRPr="008A7210" w:rsidRDefault="00C074DA" w:rsidP="00C074DA">
      <w:pPr>
        <w:numPr>
          <w:ilvl w:val="2"/>
          <w:numId w:val="1"/>
        </w:numPr>
        <w:spacing w:before="120" w:after="120" w:line="276" w:lineRule="auto"/>
        <w:jc w:val="both"/>
        <w:rPr>
          <w:rFonts w:cs="Arial"/>
          <w:i/>
          <w:color w:val="FF0000"/>
          <w:szCs w:val="20"/>
        </w:rPr>
      </w:pPr>
      <w:r w:rsidRPr="008A7210">
        <w:rPr>
          <w:rFonts w:cs="Arial"/>
          <w:i/>
          <w:color w:val="FF0000"/>
          <w:szCs w:val="20"/>
        </w:rPr>
        <w:t>O valor final mínimo poderá ser alterado pelo fornecedor durante a fase de disputa, desde que não assuma valor superior a lance já registrado por ele no sistema.</w:t>
      </w:r>
    </w:p>
    <w:p w14:paraId="01B86A28" w14:textId="77777777" w:rsidR="00C074DA" w:rsidRPr="008A7210" w:rsidRDefault="00C074DA" w:rsidP="00C074DA">
      <w:pPr>
        <w:numPr>
          <w:ilvl w:val="2"/>
          <w:numId w:val="1"/>
        </w:numPr>
        <w:spacing w:before="120" w:after="120" w:line="276" w:lineRule="auto"/>
        <w:jc w:val="both"/>
        <w:rPr>
          <w:rFonts w:cs="Arial"/>
          <w:i/>
          <w:color w:val="FF0000"/>
          <w:szCs w:val="20"/>
        </w:rPr>
      </w:pPr>
      <w:r w:rsidRPr="008A7210">
        <w:rPr>
          <w:rFonts w:cs="Arial"/>
          <w:i/>
          <w:color w:val="FF0000"/>
          <w:szCs w:val="20"/>
        </w:rPr>
        <w:t>O valor mínimo parametrizado possui caráter sigiloso aos demais participantes do certame e para o órgão ou entidade contratante. Apenas os lances efetivamente enviados poderão ser conhecidos dos fornecedores na forma da seção seguinte deste Aviso.</w:t>
      </w:r>
      <w:commentRangeEnd w:id="20"/>
      <w:r w:rsidR="00ED7D2E">
        <w:rPr>
          <w:rStyle w:val="Refdecomentrio"/>
        </w:rPr>
        <w:commentReference w:id="20"/>
      </w:r>
    </w:p>
    <w:p w14:paraId="4CD28817" w14:textId="77777777" w:rsidR="00C074DA" w:rsidRDefault="00C074DA" w:rsidP="00781AFF">
      <w:pPr>
        <w:pStyle w:val="Ttulo1"/>
      </w:pPr>
      <w:bookmarkStart w:id="21" w:name="_Toc142925864"/>
      <w:r>
        <w:t>FASE DE LANCES</w:t>
      </w:r>
      <w:bookmarkEnd w:id="21"/>
    </w:p>
    <w:p w14:paraId="43BBC042"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A partir da data e horário estabelecidos neste Aviso de Contratação Direta, a sessão pública será automaticamente aberta pelo sistema para o envio de lances públicos e sucessivos, </w:t>
      </w:r>
      <w:r>
        <w:rPr>
          <w:rFonts w:cs="Arial"/>
          <w:bCs/>
          <w:szCs w:val="20"/>
          <w:lang w:eastAsia="en-US"/>
        </w:rPr>
        <w:t>exclusivamente por meio do sistema eletrônico</w:t>
      </w:r>
      <w:r>
        <w:rPr>
          <w:rFonts w:cs="Arial"/>
          <w:szCs w:val="20"/>
          <w:lang w:eastAsia="en-US"/>
        </w:rPr>
        <w:t xml:space="preserve">, </w:t>
      </w:r>
      <w:r>
        <w:rPr>
          <w:rFonts w:cs="Arial"/>
          <w:color w:val="000000" w:themeColor="text1"/>
          <w:szCs w:val="20"/>
          <w:lang w:eastAsia="en-US"/>
        </w:rPr>
        <w:t>sendo encerrado no horário de finalização de lances também já previsto neste aviso.</w:t>
      </w:r>
    </w:p>
    <w:p w14:paraId="14CB7F04"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rPr>
        <w:t xml:space="preserve">Iniciada a etapa competitiva, os fornecedores deverão encaminhar lances exclusivamente por meio de sistema eletrônico, sendo imediatamente informados do seu recebimento e do valor consignado no registro. </w:t>
      </w:r>
    </w:p>
    <w:p w14:paraId="5DD48A87" w14:textId="2B5F20FC" w:rsidR="00C074DA" w:rsidRPr="00A05894" w:rsidRDefault="00C074DA" w:rsidP="00C074DA">
      <w:pPr>
        <w:pStyle w:val="PargrafodaLista"/>
        <w:numPr>
          <w:ilvl w:val="2"/>
          <w:numId w:val="1"/>
        </w:numPr>
        <w:spacing w:before="120" w:after="120" w:line="276" w:lineRule="auto"/>
        <w:jc w:val="both"/>
        <w:rPr>
          <w:rFonts w:cs="Arial"/>
          <w:szCs w:val="20"/>
          <w:lang w:eastAsia="en-US"/>
        </w:rPr>
      </w:pPr>
      <w:r w:rsidRPr="00A05894">
        <w:rPr>
          <w:rFonts w:cs="Arial"/>
          <w:szCs w:val="20"/>
        </w:rPr>
        <w:t xml:space="preserve">O lance </w:t>
      </w:r>
      <w:r w:rsidRPr="00CE5CE1">
        <w:rPr>
          <w:rFonts w:cs="Arial"/>
          <w:color w:val="000000" w:themeColor="text1"/>
          <w:szCs w:val="20"/>
          <w:lang w:eastAsia="en-US"/>
        </w:rPr>
        <w:t>deverá</w:t>
      </w:r>
      <w:r w:rsidRPr="00A05894">
        <w:rPr>
          <w:rFonts w:cs="Arial"/>
          <w:szCs w:val="20"/>
        </w:rPr>
        <w:t xml:space="preserve"> ser ofertado pelo </w:t>
      </w:r>
      <w:r w:rsidRPr="008F1898">
        <w:rPr>
          <w:rFonts w:cs="Arial"/>
          <w:i/>
          <w:iCs/>
          <w:color w:val="FF0000"/>
          <w:szCs w:val="20"/>
        </w:rPr>
        <w:t>valor unitário</w:t>
      </w:r>
      <w:r w:rsidR="00546C3F" w:rsidRPr="008F1898">
        <w:rPr>
          <w:rFonts w:cs="Arial"/>
          <w:i/>
          <w:iCs/>
          <w:color w:val="FF0000"/>
          <w:szCs w:val="20"/>
        </w:rPr>
        <w:t xml:space="preserve"> </w:t>
      </w:r>
      <w:r w:rsidR="00546C3F" w:rsidRPr="008F1898">
        <w:rPr>
          <w:rFonts w:cs="Arial"/>
          <w:b/>
          <w:bCs/>
          <w:i/>
          <w:iCs/>
          <w:color w:val="FF0000"/>
          <w:szCs w:val="20"/>
          <w:u w:val="single"/>
        </w:rPr>
        <w:t>OU</w:t>
      </w:r>
      <w:r w:rsidR="00546C3F" w:rsidRPr="008F1898">
        <w:rPr>
          <w:rFonts w:cs="Arial"/>
          <w:i/>
          <w:iCs/>
          <w:color w:val="FF0000"/>
          <w:szCs w:val="20"/>
        </w:rPr>
        <w:t xml:space="preserve"> percentual de desconto</w:t>
      </w:r>
      <w:r w:rsidRPr="00A05894">
        <w:rPr>
          <w:rFonts w:cs="Arial"/>
          <w:szCs w:val="20"/>
        </w:rPr>
        <w:t xml:space="preserve"> do item.</w:t>
      </w:r>
    </w:p>
    <w:p w14:paraId="3DD34139" w14:textId="3CA10691" w:rsidR="00C074DA" w:rsidRPr="00A05894" w:rsidRDefault="00C074DA" w:rsidP="00C074DA">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after="120" w:line="276" w:lineRule="auto"/>
        <w:contextualSpacing/>
        <w:rPr>
          <w:rFonts w:cs="Arial"/>
          <w:i w:val="0"/>
          <w:iCs w:val="0"/>
          <w:color w:val="000000" w:themeColor="text1"/>
          <w:szCs w:val="20"/>
        </w:rPr>
      </w:pPr>
      <w:r w:rsidRPr="00A05894">
        <w:rPr>
          <w:rFonts w:cs="Arial"/>
          <w:i w:val="0"/>
          <w:iCs w:val="0"/>
          <w:color w:val="000000" w:themeColor="text1"/>
          <w:szCs w:val="20"/>
        </w:rPr>
        <w:t xml:space="preserve">O fornecedor somente poderá oferecer valor inferior ou percentual de desconto </w:t>
      </w:r>
      <w:r w:rsidR="0016421C">
        <w:rPr>
          <w:rFonts w:cs="Arial"/>
          <w:i w:val="0"/>
          <w:iCs w:val="0"/>
          <w:color w:val="000000" w:themeColor="text1"/>
          <w:szCs w:val="20"/>
        </w:rPr>
        <w:t xml:space="preserve">superior </w:t>
      </w:r>
      <w:r w:rsidRPr="00A05894">
        <w:rPr>
          <w:rFonts w:cs="Arial"/>
          <w:i w:val="0"/>
          <w:iCs w:val="0"/>
          <w:color w:val="000000" w:themeColor="text1"/>
          <w:szCs w:val="20"/>
        </w:rPr>
        <w:t>ao último lance por ele ofertado e registrado pelo sistema.</w:t>
      </w:r>
    </w:p>
    <w:p w14:paraId="6C79FBED"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lastRenderedPageBreak/>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EC2933C"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szCs w:val="20"/>
        </w:rPr>
        <w:t>O intervalo mínimo de diferença de valores ou percentuais entre os lances, que incidirá tanto em relação aos lances intermediários quanto em relação ao que cobrir a melhor oferta é de</w:t>
      </w:r>
      <w:r>
        <w:rPr>
          <w:rFonts w:cs="Arial"/>
          <w:i/>
          <w:iCs/>
          <w:szCs w:val="20"/>
        </w:rPr>
        <w:t xml:space="preserve"> </w:t>
      </w:r>
      <w:r>
        <w:rPr>
          <w:rFonts w:cs="Arial"/>
          <w:i/>
          <w:iCs/>
          <w:color w:val="FF0000"/>
          <w:szCs w:val="20"/>
        </w:rPr>
        <w:t>........ (....).</w:t>
      </w:r>
    </w:p>
    <w:p w14:paraId="29971A13"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Havendo lances iguais ao menor já ofertado, prevalecerá aquele que for recebido e registrado primeiro no sistema.</w:t>
      </w:r>
    </w:p>
    <w:p w14:paraId="24D00400"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Caso o fornecedor não apresente lances, concorrerá com o valor de sua proposta.</w:t>
      </w:r>
    </w:p>
    <w:p w14:paraId="5B363736" w14:textId="77777777" w:rsidR="00C074DA" w:rsidRPr="005330E3"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Durante o procedimento, os fornecedores serão informados, em tempo real, do valor </w:t>
      </w:r>
      <w:r w:rsidRPr="005330E3">
        <w:rPr>
          <w:rFonts w:cs="Arial"/>
          <w:color w:val="000000" w:themeColor="text1"/>
          <w:szCs w:val="20"/>
          <w:lang w:eastAsia="en-US"/>
        </w:rPr>
        <w:t>do menor lance ou do maior desconto registrado, vedada a identificação do fornecedor.</w:t>
      </w:r>
    </w:p>
    <w:p w14:paraId="49F0E9D5"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Imediatamente após o término do prazo estabelecido para a fase de lances, haverá o seu encerramento, com o ordenamento e divulgação dos lances, pelo sistema, em ordem crescente de classificação.</w:t>
      </w:r>
    </w:p>
    <w:p w14:paraId="3A477AB4" w14:textId="77777777" w:rsidR="00C074DA" w:rsidRDefault="00C074DA" w:rsidP="00C074DA">
      <w:pPr>
        <w:pStyle w:val="PargrafodaLista"/>
        <w:numPr>
          <w:ilvl w:val="2"/>
          <w:numId w:val="1"/>
        </w:numPr>
        <w:spacing w:before="120" w:after="120" w:line="276" w:lineRule="auto"/>
        <w:jc w:val="both"/>
        <w:rPr>
          <w:rFonts w:cs="Arial"/>
        </w:rPr>
      </w:pPr>
      <w:r>
        <w:rPr>
          <w:rFonts w:cs="Arial"/>
          <w:color w:val="000000" w:themeColor="text1"/>
          <w:szCs w:val="20"/>
          <w:lang w:eastAsia="en-US"/>
        </w:rPr>
        <w:t>O encerramento da fase de lances ocorrerá de forma automática pontualmente no horário indicado, sem qualquer possibilidade de prorrogação e não havendo tempo aleatório ou mecanismo similar.</w:t>
      </w:r>
    </w:p>
    <w:p w14:paraId="633B1B90" w14:textId="2CB7CBC1" w:rsidR="00C074DA" w:rsidRDefault="00C074DA" w:rsidP="00781AFF">
      <w:pPr>
        <w:pStyle w:val="Ttulo1"/>
      </w:pPr>
      <w:bookmarkStart w:id="22" w:name="_Toc142925865"/>
      <w:r>
        <w:t xml:space="preserve">JULGAMENTO </w:t>
      </w:r>
      <w:r w:rsidR="007923D0">
        <w:t xml:space="preserve">E ACEITAÇÃO </w:t>
      </w:r>
      <w:r>
        <w:t xml:space="preserve">DAS PROPOSTAS </w:t>
      </w:r>
      <w:bookmarkEnd w:id="22"/>
    </w:p>
    <w:p w14:paraId="6D9D4AC9" w14:textId="10952B41" w:rsidR="00C074DA" w:rsidRPr="005330E3" w:rsidRDefault="00C074DA" w:rsidP="00C074DA">
      <w:pPr>
        <w:pStyle w:val="PargrafodaLista"/>
        <w:numPr>
          <w:ilvl w:val="1"/>
          <w:numId w:val="1"/>
        </w:numPr>
        <w:spacing w:before="120" w:after="120" w:line="276" w:lineRule="auto"/>
        <w:jc w:val="both"/>
        <w:rPr>
          <w:rFonts w:cs="Arial"/>
        </w:rPr>
      </w:pPr>
      <w:r>
        <w:rPr>
          <w:rFonts w:cs="Arial"/>
        </w:rPr>
        <w:t xml:space="preserve">Encerrada a fase de lances, </w:t>
      </w:r>
      <w:r w:rsidR="001B0A83">
        <w:t>quando</w:t>
      </w:r>
      <w:r w:rsidR="00192417">
        <w:t xml:space="preserve"> a</w:t>
      </w:r>
      <w:r w:rsidR="00192417" w:rsidRPr="00EA468D">
        <w:rPr>
          <w:rFonts w:cs="Arial"/>
        </w:rPr>
        <w:t xml:space="preserve"> proposta do primeiro colocado permanecer acima do preço máximo ou </w:t>
      </w:r>
      <w:r w:rsidR="001B0A83">
        <w:rPr>
          <w:rFonts w:cs="Arial"/>
        </w:rPr>
        <w:t>abaixo d</w:t>
      </w:r>
      <w:r w:rsidR="00192417" w:rsidRPr="00EA468D">
        <w:rPr>
          <w:rFonts w:cs="Arial"/>
        </w:rPr>
        <w:t>o desconto definido para a contratação, o pregoeiro poderá negociar condições mais vantajosas</w:t>
      </w:r>
      <w:r w:rsidR="001B0A83">
        <w:rPr>
          <w:rFonts w:cs="Arial"/>
        </w:rPr>
        <w:t>.</w:t>
      </w:r>
      <w:r w:rsidR="00192417" w:rsidDel="00EA468D">
        <w:rPr>
          <w:rFonts w:cs="Arial"/>
        </w:rPr>
        <w:t xml:space="preserve"> </w:t>
      </w:r>
    </w:p>
    <w:p w14:paraId="4597A398" w14:textId="6B5CC3AA"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color w:val="000000"/>
          <w:szCs w:val="20"/>
        </w:rPr>
        <w:t xml:space="preserve">Neste caso, será encaminhada contraproposta ao fornecedor que tenha apresentado o </w:t>
      </w:r>
      <w:r w:rsidR="001B0A83">
        <w:rPr>
          <w:rFonts w:cs="Arial"/>
          <w:color w:val="000000"/>
          <w:szCs w:val="20"/>
        </w:rPr>
        <w:t>menor</w:t>
      </w:r>
      <w:r w:rsidR="001B0A83" w:rsidRPr="005330E3">
        <w:rPr>
          <w:rFonts w:cs="Arial"/>
          <w:color w:val="000000"/>
          <w:szCs w:val="20"/>
        </w:rPr>
        <w:t xml:space="preserve"> </w:t>
      </w:r>
      <w:r w:rsidRPr="005330E3">
        <w:rPr>
          <w:rFonts w:cs="Arial"/>
          <w:color w:val="000000"/>
          <w:szCs w:val="20"/>
        </w:rPr>
        <w:t>preço</w:t>
      </w:r>
      <w:r w:rsidR="001B0A83">
        <w:rPr>
          <w:rFonts w:cs="Arial"/>
          <w:color w:val="000000"/>
          <w:szCs w:val="20"/>
        </w:rPr>
        <w:t xml:space="preserve"> ou o maior desconto</w:t>
      </w:r>
      <w:r w:rsidRPr="005330E3">
        <w:rPr>
          <w:rFonts w:cs="Arial"/>
          <w:color w:val="000000"/>
          <w:szCs w:val="20"/>
        </w:rPr>
        <w:t>, para que seja obtida a melhor proposta compatível</w:t>
      </w:r>
      <w:r w:rsidR="001B0A83">
        <w:rPr>
          <w:rFonts w:cs="Arial"/>
          <w:color w:val="000000"/>
          <w:szCs w:val="20"/>
        </w:rPr>
        <w:t xml:space="preserve"> em relação</w:t>
      </w:r>
      <w:r w:rsidRPr="005330E3">
        <w:rPr>
          <w:rFonts w:cs="Arial"/>
          <w:color w:val="000000"/>
          <w:szCs w:val="20"/>
        </w:rPr>
        <w:t xml:space="preserve"> ao </w:t>
      </w:r>
      <w:r w:rsidR="00430497" w:rsidRPr="005330E3">
        <w:rPr>
          <w:rFonts w:cs="Arial"/>
          <w:color w:val="000000"/>
          <w:szCs w:val="20"/>
        </w:rPr>
        <w:t xml:space="preserve">estipulado </w:t>
      </w:r>
      <w:r w:rsidRPr="005330E3">
        <w:rPr>
          <w:rFonts w:cs="Arial"/>
          <w:color w:val="000000"/>
          <w:szCs w:val="20"/>
        </w:rPr>
        <w:t>pela Administração.</w:t>
      </w:r>
    </w:p>
    <w:p w14:paraId="656BEA43" w14:textId="69136F0B"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rPr>
        <w:t xml:space="preserve">A negociação poderá ser feita com os demais fornecedores classificados, </w:t>
      </w:r>
      <w:r w:rsidRPr="005330E3">
        <w:rPr>
          <w:rFonts w:ascii="Helvetica" w:hAnsi="Helvetica"/>
          <w:shd w:val="clear" w:color="auto" w:fill="FFFFFF"/>
        </w:rPr>
        <w:t>exclusivamente por meio do sistema,</w:t>
      </w:r>
      <w:r w:rsidRPr="005330E3">
        <w:rPr>
          <w:rFonts w:cs="Arial"/>
        </w:rPr>
        <w:t xml:space="preserve"> respeitada a ordem de classificação, quando o primeiro colocado, mesmo após a negociação, for desclassificado em razão de sua proposta permanecer acima do preço máximo </w:t>
      </w:r>
      <w:r w:rsidR="000C7D67">
        <w:rPr>
          <w:rFonts w:cs="Arial"/>
        </w:rPr>
        <w:t xml:space="preserve">ou abaixo do desconto </w:t>
      </w:r>
      <w:r w:rsidRPr="005330E3">
        <w:rPr>
          <w:rFonts w:cs="Arial"/>
        </w:rPr>
        <w:t>definido para a contratação.</w:t>
      </w:r>
    </w:p>
    <w:p w14:paraId="780709B1" w14:textId="70F13E75" w:rsidR="00C074DA" w:rsidRPr="008F1898" w:rsidRDefault="00C074DA" w:rsidP="00C074DA">
      <w:pPr>
        <w:pStyle w:val="PargrafodaLista"/>
        <w:numPr>
          <w:ilvl w:val="1"/>
          <w:numId w:val="1"/>
        </w:numPr>
        <w:spacing w:before="120" w:after="120" w:line="276" w:lineRule="auto"/>
        <w:jc w:val="both"/>
        <w:rPr>
          <w:rFonts w:cs="Arial"/>
        </w:rPr>
      </w:pPr>
      <w:r w:rsidRPr="005330E3">
        <w:rPr>
          <w:rFonts w:cs="Arial"/>
        </w:rPr>
        <w:t>Em qualquer caso, concluída a negociação, se houver, o resultado será</w:t>
      </w:r>
      <w:r w:rsidR="000C7D67" w:rsidRPr="000C7D67">
        <w:rPr>
          <w:rFonts w:cs="Arial"/>
        </w:rPr>
        <w:t xml:space="preserve"> divulgado a todos </w:t>
      </w:r>
      <w:r w:rsidR="000C7D67">
        <w:rPr>
          <w:rFonts w:cs="Arial"/>
        </w:rPr>
        <w:t xml:space="preserve">e </w:t>
      </w:r>
      <w:r w:rsidRPr="005330E3">
        <w:rPr>
          <w:rFonts w:cs="Arial"/>
        </w:rPr>
        <w:t xml:space="preserve">registrado na ata do procedimento da dispensa eletrônica, </w:t>
      </w:r>
      <w:r w:rsidRPr="005330E3">
        <w:rPr>
          <w:rFonts w:ascii="Helvetica" w:hAnsi="Helvetica"/>
          <w:shd w:val="clear" w:color="auto" w:fill="FFFFFF"/>
        </w:rPr>
        <w:t>devendo esta ser anexada aos autos do processo de contratação.</w:t>
      </w:r>
    </w:p>
    <w:p w14:paraId="219BC956" w14:textId="685717BA" w:rsidR="00B97D5F" w:rsidRPr="00B97D5F" w:rsidRDefault="00B97D5F" w:rsidP="00B97D5F">
      <w:pPr>
        <w:pStyle w:val="PargrafodaLista"/>
        <w:numPr>
          <w:ilvl w:val="1"/>
          <w:numId w:val="1"/>
        </w:numPr>
        <w:spacing w:before="120" w:after="120" w:line="276" w:lineRule="auto"/>
        <w:jc w:val="both"/>
        <w:rPr>
          <w:rFonts w:cs="Arial"/>
        </w:rPr>
      </w:pPr>
      <w:r w:rsidRPr="00B97D5F">
        <w:rPr>
          <w:rFonts w:cs="Arial"/>
        </w:rPr>
        <w:t>Constatada a compatibilidade entre o valor da proposta e o estipulado para a contratação, será solicitad</w:t>
      </w:r>
      <w:r w:rsidR="002E384A">
        <w:rPr>
          <w:rFonts w:cs="Arial"/>
        </w:rPr>
        <w:t>o</w:t>
      </w:r>
      <w:r w:rsidRPr="00B97D5F">
        <w:rPr>
          <w:rFonts w:cs="Arial"/>
        </w:rPr>
        <w:t xml:space="preserve"> ao fornecedor </w:t>
      </w:r>
      <w:r w:rsidR="001B32B2">
        <w:rPr>
          <w:rFonts w:cs="Arial"/>
        </w:rPr>
        <w:t>o envio d</w:t>
      </w:r>
      <w:r w:rsidR="001B32B2" w:rsidRPr="006E1990">
        <w:t xml:space="preserve">a proposta adequada ao último lance ofertado </w:t>
      </w:r>
      <w:r w:rsidR="002A0FB2">
        <w:t xml:space="preserve">ou </w:t>
      </w:r>
      <w:r w:rsidRPr="00B97D5F">
        <w:rPr>
          <w:rFonts w:cs="Arial"/>
        </w:rPr>
        <w:t xml:space="preserve">ao valor negociado, </w:t>
      </w:r>
      <w:r w:rsidR="002A0FB2">
        <w:rPr>
          <w:rFonts w:cs="Arial"/>
        </w:rPr>
        <w:t xml:space="preserve">se for o caso, </w:t>
      </w:r>
      <w:r w:rsidRPr="00B97D5F">
        <w:rPr>
          <w:rFonts w:cs="Arial"/>
        </w:rPr>
        <w:t>acompanhada d</w:t>
      </w:r>
      <w:r w:rsidR="002E384A">
        <w:rPr>
          <w:rFonts w:cs="Arial"/>
        </w:rPr>
        <w:t>os</w:t>
      </w:r>
      <w:r w:rsidRPr="00B97D5F">
        <w:rPr>
          <w:rFonts w:cs="Arial"/>
        </w:rPr>
        <w:t xml:space="preserve"> documentos complementares, </w:t>
      </w:r>
      <w:r w:rsidR="006B6755">
        <w:rPr>
          <w:rFonts w:cs="Arial"/>
        </w:rPr>
        <w:t>quando</w:t>
      </w:r>
      <w:r w:rsidRPr="00B97D5F">
        <w:rPr>
          <w:rFonts w:cs="Arial"/>
        </w:rPr>
        <w:t xml:space="preserve"> necessários. </w:t>
      </w:r>
    </w:p>
    <w:p w14:paraId="3E361A4F" w14:textId="77777777" w:rsidR="00954A5D" w:rsidRDefault="00954A5D" w:rsidP="00954A5D">
      <w:pPr>
        <w:pStyle w:val="PargrafodaLista"/>
        <w:numPr>
          <w:ilvl w:val="2"/>
          <w:numId w:val="1"/>
        </w:numPr>
        <w:spacing w:before="120" w:after="120" w:line="276" w:lineRule="auto"/>
        <w:jc w:val="both"/>
        <w:rPr>
          <w:rFonts w:cs="Arial"/>
          <w:i/>
          <w:iCs/>
          <w:color w:val="FF0000"/>
        </w:rPr>
      </w:pPr>
      <w:commentRangeStart w:id="23"/>
      <w:r>
        <w:rPr>
          <w:rFonts w:cs="Arial"/>
          <w:i/>
          <w:iCs/>
          <w:color w:val="FF0000"/>
        </w:rPr>
        <w:t>Além da documentação supracitada, o fornecedor com a melhor proposta deverá encaminhar planilha com indicação de custos unitários e formação de preços, conforme modelo anexo, com os valores adequados à proposta vencedora.</w:t>
      </w:r>
      <w:commentRangeEnd w:id="23"/>
      <w:r>
        <w:rPr>
          <w:rStyle w:val="Refdecomentrio"/>
        </w:rPr>
        <w:commentReference w:id="23"/>
      </w:r>
    </w:p>
    <w:p w14:paraId="50762AF5" w14:textId="4CF92BD6" w:rsidR="00C46B38" w:rsidRPr="00C46B38" w:rsidRDefault="00C46B38" w:rsidP="00C46B38">
      <w:pPr>
        <w:pStyle w:val="PargrafodaLista"/>
        <w:numPr>
          <w:ilvl w:val="1"/>
          <w:numId w:val="1"/>
        </w:numPr>
        <w:spacing w:before="120" w:after="120" w:line="276" w:lineRule="auto"/>
        <w:jc w:val="both"/>
        <w:rPr>
          <w:rFonts w:cs="Arial"/>
        </w:rPr>
      </w:pPr>
      <w:r w:rsidRPr="00C46B38">
        <w:rPr>
          <w:rFonts w:cs="Arial"/>
        </w:rPr>
        <w:t>Encerrada a etapa de negociação,</w:t>
      </w:r>
      <w:r w:rsidR="00770F49">
        <w:rPr>
          <w:rFonts w:cs="Arial"/>
        </w:rPr>
        <w:t xml:space="preserve"> se houver,</w:t>
      </w:r>
      <w:r w:rsidRPr="00C46B38">
        <w:rPr>
          <w:rFonts w:cs="Arial"/>
        </w:rPr>
        <w:t xml:space="preserve"> o pregoeiro verificará se o </w:t>
      </w:r>
      <w:r>
        <w:rPr>
          <w:rFonts w:cs="Arial"/>
        </w:rPr>
        <w:t>fornecedor</w:t>
      </w:r>
      <w:r w:rsidRPr="00C46B38">
        <w:rPr>
          <w:rFonts w:cs="Arial"/>
        </w:rPr>
        <w:t xml:space="preserve"> provisoriamente classificado em primeiro lugar atende às condições de participação no certame, conforme previsto no art. 14 da Lei nº 14.133/2021, legislação correlata e no</w:t>
      </w:r>
      <w:r w:rsidR="00FB3D71">
        <w:rPr>
          <w:rFonts w:cs="Arial"/>
        </w:rPr>
        <w:t>s</w:t>
      </w:r>
      <w:r w:rsidRPr="00C46B38">
        <w:rPr>
          <w:rFonts w:cs="Arial"/>
        </w:rPr>
        <w:t xml:space="preserve"> ite</w:t>
      </w:r>
      <w:r w:rsidR="00FB3D71">
        <w:rPr>
          <w:rFonts w:cs="Arial"/>
        </w:rPr>
        <w:t>ns</w:t>
      </w:r>
      <w:r w:rsidRPr="00C46B38">
        <w:rPr>
          <w:rFonts w:cs="Arial"/>
        </w:rPr>
        <w:t xml:space="preserve"> </w:t>
      </w:r>
      <w:r w:rsidR="00FB3D71">
        <w:rPr>
          <w:rFonts w:cs="Arial"/>
        </w:rPr>
        <w:fldChar w:fldCharType="begin"/>
      </w:r>
      <w:r w:rsidR="00FB3D71">
        <w:rPr>
          <w:rFonts w:cs="Arial"/>
        </w:rPr>
        <w:instrText xml:space="preserve"> REF _Ref144286315 \r \h </w:instrText>
      </w:r>
      <w:r w:rsidR="00FB3D71">
        <w:rPr>
          <w:rFonts w:cs="Arial"/>
        </w:rPr>
      </w:r>
      <w:r w:rsidR="00FB3D71">
        <w:rPr>
          <w:rFonts w:cs="Arial"/>
        </w:rPr>
        <w:fldChar w:fldCharType="separate"/>
      </w:r>
      <w:r w:rsidR="00FB3D71">
        <w:rPr>
          <w:rFonts w:cs="Arial"/>
        </w:rPr>
        <w:t>3.3</w:t>
      </w:r>
      <w:r w:rsidR="00FB3D71">
        <w:rPr>
          <w:rFonts w:cs="Arial"/>
        </w:rPr>
        <w:fldChar w:fldCharType="end"/>
      </w:r>
      <w:r w:rsidR="005722E5">
        <w:rPr>
          <w:rFonts w:cs="Arial"/>
        </w:rPr>
        <w:t xml:space="preserve"> e seguintes deste Aviso</w:t>
      </w:r>
      <w:r w:rsidRPr="00C46B38">
        <w:rPr>
          <w:rFonts w:cs="Arial"/>
        </w:rPr>
        <w:t xml:space="preserve">, especialmente quanto à existência de sanção que impeça a participação </w:t>
      </w:r>
      <w:r w:rsidR="00CB236F">
        <w:rPr>
          <w:rFonts w:cs="Arial"/>
          <w:szCs w:val="20"/>
          <w:lang w:eastAsia="ar-SA"/>
        </w:rPr>
        <w:t xml:space="preserve">no processo de contratação direta </w:t>
      </w:r>
      <w:r w:rsidRPr="00C46B38">
        <w:rPr>
          <w:rFonts w:cs="Arial"/>
        </w:rPr>
        <w:t>ou a futura contratação, mediante a consulta aos seguintes cadastros:</w:t>
      </w:r>
    </w:p>
    <w:p w14:paraId="605ADEFB" w14:textId="77777777" w:rsidR="00C46B38" w:rsidRPr="008F1898" w:rsidRDefault="00C46B38" w:rsidP="008F1898">
      <w:pPr>
        <w:pStyle w:val="PargrafodaLista"/>
        <w:numPr>
          <w:ilvl w:val="2"/>
          <w:numId w:val="1"/>
        </w:numPr>
        <w:spacing w:before="120" w:after="120" w:line="276" w:lineRule="auto"/>
        <w:jc w:val="both"/>
        <w:rPr>
          <w:rFonts w:cs="Arial"/>
          <w:color w:val="000000"/>
          <w:szCs w:val="20"/>
        </w:rPr>
      </w:pPr>
      <w:r w:rsidRPr="008F1898">
        <w:rPr>
          <w:rFonts w:cs="Arial"/>
          <w:color w:val="000000"/>
          <w:szCs w:val="20"/>
        </w:rPr>
        <w:t xml:space="preserve">SICAF;  </w:t>
      </w:r>
    </w:p>
    <w:p w14:paraId="19292531" w14:textId="77777777" w:rsidR="00C46B38" w:rsidRPr="008F1898" w:rsidRDefault="00C46B38" w:rsidP="008F1898">
      <w:pPr>
        <w:pStyle w:val="PargrafodaLista"/>
        <w:numPr>
          <w:ilvl w:val="2"/>
          <w:numId w:val="1"/>
        </w:numPr>
        <w:spacing w:before="120" w:after="120" w:line="276" w:lineRule="auto"/>
        <w:jc w:val="both"/>
        <w:rPr>
          <w:rFonts w:cs="Arial"/>
          <w:color w:val="000000"/>
          <w:szCs w:val="20"/>
        </w:rPr>
      </w:pPr>
      <w:r w:rsidRPr="008F1898">
        <w:rPr>
          <w:rFonts w:cs="Arial"/>
          <w:color w:val="000000"/>
          <w:szCs w:val="20"/>
        </w:rPr>
        <w:t>Cadastro Nacional de Empresas Inidôneas e Suspensas - CEIS, mantido pela Controladoria-Geral da União (https://www.portaltransparencia.gov.br/</w:t>
      </w:r>
      <w:proofErr w:type="spellStart"/>
      <w:r w:rsidRPr="008F1898">
        <w:rPr>
          <w:rFonts w:cs="Arial"/>
          <w:color w:val="000000"/>
          <w:szCs w:val="20"/>
        </w:rPr>
        <w:t>sancoes</w:t>
      </w:r>
      <w:proofErr w:type="spellEnd"/>
      <w:r w:rsidRPr="008F1898">
        <w:rPr>
          <w:rFonts w:cs="Arial"/>
          <w:color w:val="000000"/>
          <w:szCs w:val="20"/>
        </w:rPr>
        <w:t>/</w:t>
      </w:r>
      <w:proofErr w:type="spellStart"/>
      <w:r w:rsidRPr="008F1898">
        <w:rPr>
          <w:rFonts w:cs="Arial"/>
          <w:color w:val="000000"/>
          <w:szCs w:val="20"/>
        </w:rPr>
        <w:t>ceis</w:t>
      </w:r>
      <w:proofErr w:type="spellEnd"/>
      <w:r w:rsidRPr="008F1898">
        <w:rPr>
          <w:rFonts w:cs="Arial"/>
          <w:color w:val="000000"/>
          <w:szCs w:val="20"/>
        </w:rPr>
        <w:t xml:space="preserve">); e </w:t>
      </w:r>
    </w:p>
    <w:p w14:paraId="5A8492C1" w14:textId="77777777" w:rsidR="00C46B38" w:rsidRPr="00C46B38" w:rsidRDefault="00C46B38" w:rsidP="008F1898">
      <w:pPr>
        <w:pStyle w:val="PargrafodaLista"/>
        <w:numPr>
          <w:ilvl w:val="2"/>
          <w:numId w:val="1"/>
        </w:numPr>
        <w:spacing w:before="120" w:after="120" w:line="276" w:lineRule="auto"/>
        <w:jc w:val="both"/>
        <w:rPr>
          <w:rFonts w:cs="Arial"/>
        </w:rPr>
      </w:pPr>
      <w:r w:rsidRPr="008F1898">
        <w:rPr>
          <w:rFonts w:cs="Arial"/>
          <w:color w:val="000000"/>
          <w:szCs w:val="20"/>
        </w:rPr>
        <w:lastRenderedPageBreak/>
        <w:t>Cadastro Nacional de Empresas Punidas – CNEP, mantido pela Controladoria-Geral da União (https://www.portaltransparencia</w:t>
      </w:r>
      <w:r w:rsidRPr="00C46B38">
        <w:rPr>
          <w:rFonts w:cs="Arial"/>
        </w:rPr>
        <w:t>.gov.br/</w:t>
      </w:r>
      <w:proofErr w:type="spellStart"/>
      <w:r w:rsidRPr="00C46B38">
        <w:rPr>
          <w:rFonts w:cs="Arial"/>
        </w:rPr>
        <w:t>sancoes</w:t>
      </w:r>
      <w:proofErr w:type="spellEnd"/>
      <w:r w:rsidRPr="00C46B38">
        <w:rPr>
          <w:rFonts w:cs="Arial"/>
        </w:rPr>
        <w:t>/</w:t>
      </w:r>
      <w:proofErr w:type="spellStart"/>
      <w:r w:rsidRPr="00C46B38">
        <w:rPr>
          <w:rFonts w:cs="Arial"/>
        </w:rPr>
        <w:t>cnep</w:t>
      </w:r>
      <w:proofErr w:type="spellEnd"/>
      <w:r w:rsidRPr="00C46B38">
        <w:rPr>
          <w:rFonts w:cs="Arial"/>
        </w:rPr>
        <w:t xml:space="preserve">). </w:t>
      </w:r>
    </w:p>
    <w:p w14:paraId="2AFEDAAB" w14:textId="0E138304" w:rsidR="00C46B38" w:rsidRPr="00C46B38" w:rsidRDefault="00C46B38" w:rsidP="00C46B38">
      <w:pPr>
        <w:pStyle w:val="PargrafodaLista"/>
        <w:numPr>
          <w:ilvl w:val="1"/>
          <w:numId w:val="1"/>
        </w:numPr>
        <w:spacing w:before="120" w:after="120" w:line="276" w:lineRule="auto"/>
        <w:jc w:val="both"/>
        <w:rPr>
          <w:rFonts w:cs="Arial"/>
        </w:rPr>
      </w:pPr>
      <w:r w:rsidRPr="00C46B38">
        <w:rPr>
          <w:rFonts w:cs="Arial"/>
        </w:rPr>
        <w:t xml:space="preserve">A consulta aos cadastros será realizada em nome da empresa </w:t>
      </w:r>
      <w:r w:rsidR="001B3E19">
        <w:rPr>
          <w:rFonts w:cs="Arial"/>
        </w:rPr>
        <w:t>fornecedora</w:t>
      </w:r>
      <w:r w:rsidRPr="00C46B38">
        <w:rPr>
          <w:rFonts w:cs="Arial"/>
        </w:rPr>
        <w:t xml:space="preserve"> </w:t>
      </w:r>
      <w:proofErr w:type="gramStart"/>
      <w:r w:rsidRPr="00C46B38">
        <w:rPr>
          <w:rFonts w:cs="Arial"/>
        </w:rPr>
        <w:t>e também</w:t>
      </w:r>
      <w:proofErr w:type="gramEnd"/>
      <w:r w:rsidRPr="00C46B38">
        <w:rPr>
          <w:rFonts w:cs="Arial"/>
        </w:rPr>
        <w:t xml:space="preserve"> de seu sócio majoritário, por força da vedação de que trata o artigo 12 da Lei n° 8.429, de 1992.</w:t>
      </w:r>
    </w:p>
    <w:p w14:paraId="0E17A2D2" w14:textId="4886B408" w:rsidR="00C46B38" w:rsidRPr="00C46B38" w:rsidRDefault="00C46B38" w:rsidP="00C46B38">
      <w:pPr>
        <w:pStyle w:val="PargrafodaLista"/>
        <w:numPr>
          <w:ilvl w:val="1"/>
          <w:numId w:val="1"/>
        </w:numPr>
        <w:spacing w:before="120" w:after="120" w:line="276" w:lineRule="auto"/>
        <w:jc w:val="both"/>
        <w:rPr>
          <w:rFonts w:cs="Arial"/>
        </w:rPr>
      </w:pPr>
      <w:r w:rsidRPr="00C46B38">
        <w:rPr>
          <w:rFonts w:cs="Arial"/>
        </w:rPr>
        <w:t xml:space="preserve">Caso conste na Consulta de Situação do </w:t>
      </w:r>
      <w:r w:rsidR="001B3E19">
        <w:rPr>
          <w:rFonts w:cs="Arial"/>
        </w:rPr>
        <w:t>fornecedor</w:t>
      </w:r>
      <w:r w:rsidRPr="00C46B38">
        <w:rPr>
          <w:rFonts w:cs="Arial"/>
        </w:rPr>
        <w:t xml:space="preserve"> a existência de Ocorrências Impeditivas Indiretas, o </w:t>
      </w:r>
      <w:r w:rsidR="00C5743C">
        <w:rPr>
          <w:rFonts w:cs="Arial"/>
        </w:rPr>
        <w:t>órgão</w:t>
      </w:r>
      <w:r w:rsidR="006B15F7">
        <w:rPr>
          <w:rFonts w:cs="Arial"/>
        </w:rPr>
        <w:t xml:space="preserve"> </w:t>
      </w:r>
      <w:r w:rsidRPr="00C46B38">
        <w:rPr>
          <w:rFonts w:cs="Arial"/>
        </w:rPr>
        <w:t>diligenciará para verificar se houve fraude por parte das empresas apontadas no Relatório de Ocorrências Impeditivas Indiretas. (IN nº 3/2018, art. 29, caput)</w:t>
      </w:r>
    </w:p>
    <w:p w14:paraId="3BCE1DD1" w14:textId="77777777" w:rsidR="00C46B38" w:rsidRPr="00C46B38" w:rsidRDefault="00C46B38" w:rsidP="008F1898">
      <w:pPr>
        <w:pStyle w:val="PargrafodaLista"/>
        <w:numPr>
          <w:ilvl w:val="2"/>
          <w:numId w:val="1"/>
        </w:numPr>
        <w:spacing w:before="120" w:after="120" w:line="276" w:lineRule="auto"/>
        <w:jc w:val="both"/>
        <w:rPr>
          <w:rFonts w:cs="Arial"/>
        </w:rPr>
      </w:pPr>
      <w:r w:rsidRPr="00C46B38">
        <w:rPr>
          <w:rFonts w:cs="Arial"/>
        </w:rPr>
        <w:t xml:space="preserve">A tentativa de burla será verificada por meio dos vínculos societários, linhas de fornecimento </w:t>
      </w:r>
      <w:r w:rsidRPr="008F1898">
        <w:rPr>
          <w:rFonts w:cs="Arial"/>
          <w:color w:val="000000"/>
          <w:szCs w:val="20"/>
        </w:rPr>
        <w:t>similares</w:t>
      </w:r>
      <w:r w:rsidRPr="00C46B38">
        <w:rPr>
          <w:rFonts w:cs="Arial"/>
        </w:rPr>
        <w:t>, dentre outros. (IN nº 3/2018, art. 29, §1º).</w:t>
      </w:r>
    </w:p>
    <w:p w14:paraId="6D5AB85C" w14:textId="35264766" w:rsidR="00C46B38" w:rsidRPr="00C46B38" w:rsidRDefault="00C46B38" w:rsidP="008F1898">
      <w:pPr>
        <w:pStyle w:val="PargrafodaLista"/>
        <w:numPr>
          <w:ilvl w:val="2"/>
          <w:numId w:val="1"/>
        </w:numPr>
        <w:spacing w:before="120" w:after="120" w:line="276" w:lineRule="auto"/>
        <w:jc w:val="both"/>
        <w:rPr>
          <w:rFonts w:cs="Arial"/>
        </w:rPr>
      </w:pPr>
      <w:r w:rsidRPr="00C46B38">
        <w:rPr>
          <w:rFonts w:cs="Arial"/>
        </w:rPr>
        <w:t xml:space="preserve">O </w:t>
      </w:r>
      <w:r w:rsidR="00A1772F">
        <w:rPr>
          <w:rFonts w:cs="Arial"/>
          <w:color w:val="000000" w:themeColor="text1"/>
          <w:szCs w:val="20"/>
        </w:rPr>
        <w:t>fornecedor</w:t>
      </w:r>
      <w:r w:rsidRPr="00C46B38">
        <w:rPr>
          <w:rFonts w:cs="Arial"/>
        </w:rPr>
        <w:t xml:space="preserve"> </w:t>
      </w:r>
      <w:r w:rsidRPr="008F1898">
        <w:rPr>
          <w:rFonts w:cs="Arial"/>
          <w:color w:val="000000"/>
          <w:szCs w:val="20"/>
        </w:rPr>
        <w:t>será</w:t>
      </w:r>
      <w:r w:rsidRPr="00C46B38">
        <w:rPr>
          <w:rFonts w:cs="Arial"/>
        </w:rPr>
        <w:t xml:space="preserve"> convocado para manifestação previamente a uma eventual desclassificação. (IN nº 3/2018, art. 29, §2º).</w:t>
      </w:r>
    </w:p>
    <w:p w14:paraId="4C5F8EAB" w14:textId="188DD146" w:rsidR="00C46B38" w:rsidRDefault="00C46B38" w:rsidP="008F1898">
      <w:pPr>
        <w:pStyle w:val="PargrafodaLista"/>
        <w:numPr>
          <w:ilvl w:val="2"/>
          <w:numId w:val="1"/>
        </w:numPr>
        <w:spacing w:before="120" w:after="120" w:line="276" w:lineRule="auto"/>
        <w:jc w:val="both"/>
        <w:rPr>
          <w:rFonts w:cs="Arial"/>
        </w:rPr>
      </w:pPr>
      <w:r w:rsidRPr="00C46B38">
        <w:rPr>
          <w:rFonts w:cs="Arial"/>
        </w:rPr>
        <w:t xml:space="preserve">Constatada a existência de sanção, o </w:t>
      </w:r>
      <w:r w:rsidR="0085324E">
        <w:rPr>
          <w:rFonts w:cs="Arial"/>
          <w:color w:val="000000" w:themeColor="text1"/>
          <w:szCs w:val="20"/>
        </w:rPr>
        <w:t>fornecedor</w:t>
      </w:r>
      <w:r w:rsidRPr="00C46B38">
        <w:rPr>
          <w:rFonts w:cs="Arial"/>
        </w:rPr>
        <w:t xml:space="preserve"> será reputado inabilitado, por falta de condição de participação.</w:t>
      </w:r>
    </w:p>
    <w:p w14:paraId="74F0B30A" w14:textId="481A5391" w:rsidR="00FA35BE" w:rsidRPr="00206542" w:rsidRDefault="00FA35BE" w:rsidP="00206542">
      <w:pPr>
        <w:pStyle w:val="PargrafodaLista"/>
        <w:numPr>
          <w:ilvl w:val="1"/>
          <w:numId w:val="1"/>
        </w:numPr>
        <w:spacing w:before="120" w:after="120" w:line="276" w:lineRule="auto"/>
        <w:jc w:val="both"/>
        <w:rPr>
          <w:rFonts w:cs="Arial"/>
        </w:rPr>
      </w:pPr>
      <w:r w:rsidRPr="00206542">
        <w:rPr>
          <w:rFonts w:cs="Arial"/>
        </w:rPr>
        <w:t xml:space="preserve">Verificadas as condições de participação, o </w:t>
      </w:r>
      <w:r w:rsidR="009831C8" w:rsidRPr="00206542">
        <w:rPr>
          <w:rFonts w:cs="Arial"/>
        </w:rPr>
        <w:t xml:space="preserve">gestor </w:t>
      </w:r>
      <w:r w:rsidRPr="00206542">
        <w:rPr>
          <w:rFonts w:cs="Arial"/>
        </w:rPr>
        <w:t xml:space="preserve">examinará a proposta classificada em primeiro lugar quanto à adequação ao objeto e à compatibilidade do preço em relação ao máximo estipulado para contratação neste </w:t>
      </w:r>
      <w:r w:rsidR="009831C8" w:rsidRPr="00206542">
        <w:rPr>
          <w:rFonts w:cs="Arial"/>
        </w:rPr>
        <w:t>Aviso de Contratação Direta</w:t>
      </w:r>
      <w:r w:rsidRPr="00206542">
        <w:rPr>
          <w:rFonts w:cs="Arial"/>
        </w:rPr>
        <w:t xml:space="preserve"> e em seus anexos</w:t>
      </w:r>
      <w:r w:rsidR="00226EC1" w:rsidRPr="00206542">
        <w:rPr>
          <w:rFonts w:cs="Arial"/>
        </w:rPr>
        <w:t>.</w:t>
      </w:r>
    </w:p>
    <w:p w14:paraId="7E637FBA"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 xml:space="preserve">Será desclassificada a proposta vencedora que: </w:t>
      </w:r>
    </w:p>
    <w:p w14:paraId="4A280F2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r>
        <w:rPr>
          <w:rFonts w:cs="Arial"/>
          <w:color w:val="000000"/>
          <w:szCs w:val="20"/>
        </w:rPr>
        <w:t>contiver vícios insanáveis</w:t>
      </w:r>
      <w:r>
        <w:rPr>
          <w:rFonts w:cs="Arial"/>
          <w:iCs/>
          <w:color w:val="000000" w:themeColor="text1"/>
          <w:szCs w:val="20"/>
        </w:rPr>
        <w:t>;</w:t>
      </w:r>
    </w:p>
    <w:p w14:paraId="7DD98242"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r>
        <w:rPr>
          <w:rFonts w:cs="Arial"/>
          <w:color w:val="000000"/>
          <w:szCs w:val="20"/>
        </w:rPr>
        <w:t>não obedecer às especificações técnicas pormenorizadas neste aviso ou em seus anexos</w:t>
      </w:r>
      <w:r>
        <w:rPr>
          <w:rFonts w:cs="Arial"/>
          <w:iCs/>
          <w:color w:val="000000" w:themeColor="text1"/>
          <w:szCs w:val="20"/>
        </w:rPr>
        <w:t>;</w:t>
      </w:r>
    </w:p>
    <w:p w14:paraId="1C67284C" w14:textId="0F29F30D" w:rsidR="00C074DA" w:rsidRPr="004073B0" w:rsidRDefault="00C074DA" w:rsidP="00C074DA">
      <w:pPr>
        <w:pStyle w:val="PargrafodaLista"/>
        <w:numPr>
          <w:ilvl w:val="2"/>
          <w:numId w:val="1"/>
        </w:numPr>
        <w:spacing w:before="120" w:after="120" w:line="276" w:lineRule="auto"/>
        <w:jc w:val="both"/>
        <w:rPr>
          <w:rFonts w:cs="Arial"/>
          <w:color w:val="FF0000"/>
          <w:szCs w:val="20"/>
        </w:rPr>
      </w:pPr>
      <w:commentRangeStart w:id="24"/>
      <w:r w:rsidRPr="004073B0">
        <w:rPr>
          <w:rFonts w:cs="Arial"/>
          <w:szCs w:val="20"/>
        </w:rPr>
        <w:t>apresentar preços inexequíveis</w:t>
      </w:r>
      <w:r w:rsidRPr="004073B0">
        <w:rPr>
          <w:rFonts w:cs="Arial"/>
          <w:color w:val="FF0000"/>
          <w:szCs w:val="20"/>
        </w:rPr>
        <w:t xml:space="preserve"> ou </w:t>
      </w:r>
      <w:r w:rsidR="0000594B">
        <w:rPr>
          <w:rFonts w:cs="Arial"/>
          <w:color w:val="FF0000"/>
          <w:szCs w:val="20"/>
        </w:rPr>
        <w:t xml:space="preserve">que </w:t>
      </w:r>
      <w:r w:rsidRPr="004073B0">
        <w:rPr>
          <w:rFonts w:cs="Arial"/>
          <w:color w:val="FF0000"/>
          <w:szCs w:val="20"/>
        </w:rPr>
        <w:t>permanecerem acima do preço máximo definido para a contratação;</w:t>
      </w:r>
      <w:commentRangeEnd w:id="24"/>
      <w:r w:rsidR="00ED7D2E" w:rsidRPr="004073B0">
        <w:rPr>
          <w:rStyle w:val="Refdecomentrio"/>
        </w:rPr>
        <w:commentReference w:id="24"/>
      </w:r>
    </w:p>
    <w:p w14:paraId="558CCBF9"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r>
        <w:rPr>
          <w:rFonts w:cs="Arial"/>
          <w:color w:val="000000"/>
          <w:szCs w:val="20"/>
        </w:rPr>
        <w:t>não tiver sua exequibilidade demonstrada, quando exigido pela Administração</w:t>
      </w:r>
      <w:r>
        <w:rPr>
          <w:rFonts w:cs="Arial"/>
          <w:iCs/>
          <w:color w:val="000000" w:themeColor="text1"/>
          <w:szCs w:val="20"/>
        </w:rPr>
        <w:t>;</w:t>
      </w:r>
    </w:p>
    <w:p w14:paraId="1579E1A8"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r>
        <w:rPr>
          <w:rFonts w:cs="Arial"/>
          <w:color w:val="000000"/>
          <w:szCs w:val="20"/>
        </w:rPr>
        <w:t>apresentar desconformidade com quaisquer outras exigências deste aviso ou seus anexos, desde que insanável.</w:t>
      </w:r>
    </w:p>
    <w:p w14:paraId="7FD2A778"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Quando</w:t>
      </w:r>
      <w:r>
        <w:rPr>
          <w:rFonts w:cs="Arial"/>
          <w:szCs w:val="20"/>
        </w:rPr>
        <w:t xml:space="preserve"> o fornecedor não conseguir comprovar que possui ou possuirá recursos suficientes para executar a contento o objeto, será considerada inexequível a proposta de preços ou menor lance que:</w:t>
      </w:r>
    </w:p>
    <w:p w14:paraId="4F6FA4B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r>
        <w:rPr>
          <w:rFonts w:cs="Arial"/>
          <w:szCs w:val="20"/>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90E357B"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rPr>
      </w:pPr>
      <w:r>
        <w:rPr>
          <w:rFonts w:cs="Arial"/>
          <w:szCs w:val="20"/>
        </w:rPr>
        <w:t>apresentar um ou mais valores da planilha de custo que sejam inferiores àqueles fixados em instrumentos de caráter normativo obrigatório, tais como leis, medidas provisórias e convenções coletivas de trabalho vigentes.</w:t>
      </w:r>
    </w:p>
    <w:p w14:paraId="012669FB" w14:textId="77777777" w:rsidR="00C074DA" w:rsidRDefault="00C074DA" w:rsidP="00C074DA">
      <w:pPr>
        <w:pStyle w:val="PargrafodaLista"/>
        <w:numPr>
          <w:ilvl w:val="1"/>
          <w:numId w:val="1"/>
        </w:numPr>
        <w:spacing w:before="120" w:after="120" w:line="276" w:lineRule="auto"/>
        <w:ind w:right="-15"/>
        <w:jc w:val="both"/>
        <w:rPr>
          <w:rFonts w:cs="Arial"/>
          <w:i/>
          <w:color w:val="FF0000"/>
          <w:szCs w:val="20"/>
          <w:lang w:eastAsia="en-US"/>
        </w:rPr>
      </w:pPr>
      <w:commentRangeStart w:id="25"/>
      <w:r>
        <w:rPr>
          <w:rFonts w:cs="Arial"/>
          <w:i/>
          <w:color w:val="FF0000"/>
          <w:szCs w:val="20"/>
          <w:lang w:eastAsia="en-US"/>
        </w:rPr>
        <w:t>Em contratação de obras ou serviços de engenharia, além das disposições acima, o critério de aceitabilidade de preços considerará o seguinte:</w:t>
      </w:r>
    </w:p>
    <w:p w14:paraId="39BC81CC" w14:textId="77777777" w:rsidR="00C074DA" w:rsidRPr="004073B0" w:rsidRDefault="00C074DA" w:rsidP="00C074DA">
      <w:pPr>
        <w:pStyle w:val="PargrafodaLista"/>
        <w:numPr>
          <w:ilvl w:val="2"/>
          <w:numId w:val="1"/>
        </w:numPr>
        <w:spacing w:before="120" w:after="120" w:line="276" w:lineRule="auto"/>
        <w:ind w:right="-15"/>
        <w:jc w:val="both"/>
        <w:rPr>
          <w:rFonts w:cs="Arial"/>
          <w:i/>
          <w:color w:val="FF0000"/>
          <w:szCs w:val="20"/>
          <w:lang w:eastAsia="en-US"/>
        </w:rPr>
      </w:pPr>
      <w:commentRangeStart w:id="26"/>
      <w:r w:rsidRPr="004073B0">
        <w:rPr>
          <w:rFonts w:cs="Arial"/>
          <w:i/>
          <w:color w:val="FF0000"/>
          <w:szCs w:val="20"/>
          <w:lang w:eastAsia="en-US"/>
        </w:rPr>
        <w:t>Ressalvado o objeto ou parte dele sujeito ao regime de empreitada por preço unitário, o critério de aceitabilidade de preços será o valor global estimado para a contratação.</w:t>
      </w:r>
    </w:p>
    <w:p w14:paraId="0FCC511F" w14:textId="43996860" w:rsidR="00C074DA" w:rsidRPr="008F1898" w:rsidRDefault="00C074DA" w:rsidP="006D1F94">
      <w:pPr>
        <w:pStyle w:val="PargrafodaLista"/>
        <w:numPr>
          <w:ilvl w:val="3"/>
          <w:numId w:val="1"/>
        </w:numPr>
        <w:spacing w:before="120" w:after="120" w:line="276" w:lineRule="auto"/>
        <w:ind w:right="-15"/>
        <w:jc w:val="both"/>
        <w:rPr>
          <w:rFonts w:cs="Arial"/>
          <w:i/>
          <w:color w:val="FF0000"/>
          <w:szCs w:val="20"/>
          <w:lang w:eastAsia="en-US"/>
        </w:rPr>
      </w:pPr>
      <w:r w:rsidRPr="006D1F94">
        <w:rPr>
          <w:rFonts w:cs="Arial"/>
          <w:i/>
          <w:color w:val="FF0000"/>
          <w:szCs w:val="20"/>
          <w:lang w:eastAsia="en-US"/>
        </w:rPr>
        <w:t>Aquele que estiver mais bem colocado na disputa deverá apresentar à Administração, por meio eletrônico, planilha que contenha o preço global, os quantitativos e os preços unitários tidos como relevantes</w:t>
      </w:r>
      <w:r w:rsidR="006D1F94" w:rsidRPr="006D1F94">
        <w:rPr>
          <w:rFonts w:cs="Arial"/>
          <w:i/>
          <w:color w:val="FF0000"/>
          <w:szCs w:val="20"/>
          <w:lang w:eastAsia="en-US"/>
        </w:rPr>
        <w:t xml:space="preserve">, </w:t>
      </w:r>
      <w:r w:rsidR="006D1F94">
        <w:rPr>
          <w:rFonts w:cs="Arial"/>
          <w:i/>
          <w:color w:val="FF0000"/>
          <w:szCs w:val="20"/>
          <w:lang w:eastAsia="en-US"/>
        </w:rPr>
        <w:t>c</w:t>
      </w:r>
      <w:r w:rsidRPr="008F1898">
        <w:rPr>
          <w:rFonts w:cs="Arial"/>
          <w:i/>
          <w:color w:val="FF0000"/>
          <w:szCs w:val="20"/>
          <w:lang w:eastAsia="en-US"/>
        </w:rPr>
        <w:t>onforme modelo de planilha elaborada pela Administração, para efeito de avaliação de exequibilidade (</w:t>
      </w:r>
      <w:hyperlink r:id="rId28" w:anchor="art59§3" w:history="1">
        <w:r w:rsidRPr="006D1F94">
          <w:rPr>
            <w:rStyle w:val="Hyperlink"/>
            <w:rFonts w:cs="Arial"/>
            <w:i/>
            <w:szCs w:val="20"/>
            <w:lang w:eastAsia="en-US"/>
          </w:rPr>
          <w:t>art. 59, §3º, da Lei nº 14.133, de 2021</w:t>
        </w:r>
      </w:hyperlink>
      <w:r w:rsidRPr="008F1898">
        <w:rPr>
          <w:rFonts w:cs="Arial"/>
          <w:i/>
          <w:color w:val="FF0000"/>
          <w:szCs w:val="20"/>
          <w:lang w:eastAsia="en-US"/>
        </w:rPr>
        <w:t>);</w:t>
      </w:r>
      <w:commentRangeEnd w:id="26"/>
      <w:r w:rsidR="004073B0" w:rsidRPr="004073B0">
        <w:rPr>
          <w:rStyle w:val="Refdecomentrio"/>
        </w:rPr>
        <w:commentReference w:id="26"/>
      </w:r>
    </w:p>
    <w:p w14:paraId="31151CF7" w14:textId="77777777" w:rsidR="00C074DA" w:rsidRPr="00A47C33" w:rsidRDefault="00C074DA" w:rsidP="00C074DA">
      <w:pPr>
        <w:pStyle w:val="PargrafodaLista"/>
        <w:numPr>
          <w:ilvl w:val="2"/>
          <w:numId w:val="1"/>
        </w:numPr>
        <w:spacing w:before="120" w:after="120" w:line="276" w:lineRule="auto"/>
        <w:ind w:right="-15"/>
        <w:jc w:val="both"/>
        <w:rPr>
          <w:rFonts w:cs="Arial"/>
          <w:i/>
          <w:color w:val="FF0000"/>
          <w:szCs w:val="20"/>
          <w:lang w:eastAsia="en-US"/>
        </w:rPr>
      </w:pPr>
      <w:r w:rsidRPr="00A47C33">
        <w:rPr>
          <w:rFonts w:cs="Arial"/>
          <w:i/>
          <w:color w:val="FF0000"/>
          <w:szCs w:val="20"/>
          <w:lang w:eastAsia="en-US"/>
        </w:rPr>
        <w:lastRenderedPageBreak/>
        <w:t>Para o objeto ou parte dele sujeito ao regime de empreitada por preço unitário o critério de aceitabilidade de preços será:</w:t>
      </w:r>
    </w:p>
    <w:p w14:paraId="1204EFB9" w14:textId="77777777" w:rsidR="00C074DA" w:rsidRPr="00A47C33" w:rsidRDefault="00C074DA" w:rsidP="00C074DA">
      <w:pPr>
        <w:pStyle w:val="PargrafodaLista"/>
        <w:numPr>
          <w:ilvl w:val="3"/>
          <w:numId w:val="1"/>
        </w:numPr>
        <w:spacing w:before="120" w:after="120" w:line="276" w:lineRule="auto"/>
        <w:ind w:right="-15"/>
        <w:jc w:val="both"/>
        <w:rPr>
          <w:rFonts w:cs="Arial"/>
          <w:i/>
          <w:color w:val="FF0000"/>
          <w:szCs w:val="20"/>
          <w:lang w:eastAsia="en-US"/>
        </w:rPr>
      </w:pPr>
      <w:r w:rsidRPr="00A47C33">
        <w:rPr>
          <w:rFonts w:cs="Arial"/>
          <w:i/>
          <w:color w:val="FF0000"/>
          <w:szCs w:val="20"/>
          <w:lang w:eastAsia="en-US"/>
        </w:rPr>
        <w:t>O valor global estimado para a contratação.</w:t>
      </w:r>
    </w:p>
    <w:p w14:paraId="626D4454" w14:textId="77777777" w:rsidR="00C074DA" w:rsidRPr="00A47C33" w:rsidRDefault="00C074DA" w:rsidP="00C074DA">
      <w:pPr>
        <w:pStyle w:val="PargrafodaLista"/>
        <w:numPr>
          <w:ilvl w:val="3"/>
          <w:numId w:val="1"/>
        </w:numPr>
        <w:jc w:val="both"/>
        <w:rPr>
          <w:rFonts w:cs="Arial"/>
          <w:i/>
          <w:color w:val="FF0000"/>
          <w:szCs w:val="20"/>
          <w:lang w:eastAsia="en-US"/>
        </w:rPr>
      </w:pPr>
      <w:r w:rsidRPr="00A47C33">
        <w:rPr>
          <w:rFonts w:cs="Arial"/>
          <w:i/>
          <w:color w:val="FF0000"/>
          <w:szCs w:val="20"/>
          <w:lang w:eastAsia="en-US"/>
        </w:rPr>
        <w:t>Preços unitários: conforme Planilha de Custos elaborada pelo Contratante, anexa a este documento.</w:t>
      </w:r>
    </w:p>
    <w:p w14:paraId="14E3263B" w14:textId="77777777" w:rsidR="00C074DA" w:rsidRDefault="00C074DA" w:rsidP="00C074DA">
      <w:pPr>
        <w:pStyle w:val="PargrafodaLista"/>
        <w:numPr>
          <w:ilvl w:val="2"/>
          <w:numId w:val="1"/>
        </w:numPr>
        <w:spacing w:before="120" w:after="120" w:line="276" w:lineRule="auto"/>
        <w:ind w:right="-15"/>
        <w:jc w:val="both"/>
        <w:rPr>
          <w:rFonts w:cs="Arial"/>
          <w:i/>
          <w:color w:val="FF0000"/>
          <w:szCs w:val="20"/>
          <w:lang w:eastAsia="en-US"/>
        </w:rPr>
      </w:pPr>
      <w:r>
        <w:rPr>
          <w:i/>
          <w:color w:val="FF0000"/>
        </w:rPr>
        <w:t>serão consideradas inexequíveis as propostas cujos valores forem inferiores a 75% (setenta e cinco por cento) do valor orçado pela Administração.</w:t>
      </w:r>
    </w:p>
    <w:p w14:paraId="693E657F" w14:textId="6F46078F" w:rsidR="00C074DA" w:rsidRDefault="00C074DA" w:rsidP="00C074DA">
      <w:pPr>
        <w:pStyle w:val="PargrafodaLista"/>
        <w:numPr>
          <w:ilvl w:val="2"/>
          <w:numId w:val="1"/>
        </w:numPr>
        <w:spacing w:before="120" w:after="120" w:line="276" w:lineRule="auto"/>
        <w:ind w:right="-15"/>
        <w:jc w:val="both"/>
        <w:rPr>
          <w:rFonts w:cs="Arial"/>
          <w:i/>
          <w:color w:val="FF0000"/>
          <w:szCs w:val="20"/>
          <w:lang w:eastAsia="en-US"/>
        </w:rPr>
      </w:pPr>
      <w:r>
        <w:rPr>
          <w:i/>
          <w:color w:val="FF0000"/>
        </w:rPr>
        <w:t>será exigida garantia adicional do</w:t>
      </w:r>
      <w:r w:rsidR="005C6A23">
        <w:rPr>
          <w:i/>
          <w:color w:val="FF0000"/>
        </w:rPr>
        <w:t xml:space="preserve"> fornecedor </w:t>
      </w:r>
      <w:r>
        <w:rPr>
          <w:i/>
          <w:color w:val="FF0000"/>
        </w:rPr>
        <w:t>vencedor cuja proposta for inferior a 85% (oitenta e cinco por cento) do valor orçado pela Administração, equivalente à diferença entre este último e o valor da proposta, sem prejuízo das demais garantias exigíveis de acordo a Lei.</w:t>
      </w:r>
      <w:commentRangeEnd w:id="25"/>
      <w:r w:rsidR="004073B0">
        <w:rPr>
          <w:rStyle w:val="Refdecomentrio"/>
        </w:rPr>
        <w:commentReference w:id="25"/>
      </w:r>
    </w:p>
    <w:p w14:paraId="4078DE72" w14:textId="4E988981" w:rsidR="00C074DA" w:rsidRDefault="00C074DA" w:rsidP="00C074DA">
      <w:pPr>
        <w:pStyle w:val="PargrafodaLista"/>
        <w:numPr>
          <w:ilvl w:val="1"/>
          <w:numId w:val="1"/>
        </w:numPr>
        <w:spacing w:before="120" w:after="120" w:line="276" w:lineRule="auto"/>
        <w:ind w:right="-15"/>
        <w:jc w:val="both"/>
        <w:rPr>
          <w:rFonts w:cs="Arial"/>
          <w:color w:val="000000" w:themeColor="text1"/>
          <w:szCs w:val="20"/>
          <w:lang w:eastAsia="en-US"/>
        </w:rPr>
      </w:pPr>
      <w:r>
        <w:rPr>
          <w:rFonts w:cs="Arial"/>
          <w:color w:val="000000" w:themeColor="text1"/>
          <w:szCs w:val="20"/>
          <w:lang w:eastAsia="en-US"/>
        </w:rPr>
        <w:t xml:space="preserve">Se houver indícios de inexequibilidade da proposta de preço, ou em caso da necessidade de esclarecimentos </w:t>
      </w:r>
      <w:r>
        <w:rPr>
          <w:rFonts w:cs="Arial"/>
          <w:szCs w:val="20"/>
        </w:rPr>
        <w:t>complementares</w:t>
      </w:r>
      <w:r>
        <w:rPr>
          <w:rFonts w:cs="Arial"/>
          <w:color w:val="000000" w:themeColor="text1"/>
          <w:szCs w:val="20"/>
          <w:lang w:eastAsia="en-US"/>
        </w:rPr>
        <w:t>, poderão ser efetuadas diligências, para que</w:t>
      </w:r>
      <w:r w:rsidR="00F67805">
        <w:rPr>
          <w:rFonts w:cs="Arial"/>
          <w:color w:val="000000" w:themeColor="text1"/>
          <w:szCs w:val="20"/>
          <w:lang w:eastAsia="en-US"/>
        </w:rPr>
        <w:t xml:space="preserve"> </w:t>
      </w:r>
      <w:r>
        <w:rPr>
          <w:rFonts w:cs="Arial"/>
          <w:color w:val="000000" w:themeColor="text1"/>
          <w:szCs w:val="20"/>
          <w:lang w:eastAsia="en-US"/>
        </w:rPr>
        <w:t xml:space="preserve">o fornecedor comprove a exequibilidade da proposta.  </w:t>
      </w:r>
    </w:p>
    <w:p w14:paraId="77FAA236"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Erros no preenchimento da planilha </w:t>
      </w:r>
      <w:proofErr w:type="spellStart"/>
      <w:r>
        <w:rPr>
          <w:rFonts w:cs="Arial"/>
          <w:color w:val="000000" w:themeColor="text1"/>
          <w:szCs w:val="20"/>
          <w:lang w:eastAsia="en-US"/>
        </w:rPr>
        <w:t>não</w:t>
      </w:r>
      <w:proofErr w:type="spellEnd"/>
      <w:r>
        <w:rPr>
          <w:rFonts w:cs="Arial"/>
          <w:color w:val="000000" w:themeColor="text1"/>
          <w:szCs w:val="20"/>
          <w:lang w:eastAsia="en-US"/>
        </w:rPr>
        <w:t xml:space="preserve"> constituem motivo para a </w:t>
      </w:r>
      <w:proofErr w:type="spellStart"/>
      <w:r>
        <w:rPr>
          <w:rFonts w:cs="Arial"/>
          <w:color w:val="000000" w:themeColor="text1"/>
          <w:szCs w:val="20"/>
          <w:lang w:eastAsia="en-US"/>
        </w:rPr>
        <w:t>desclassificação</w:t>
      </w:r>
      <w:proofErr w:type="spellEnd"/>
      <w:r>
        <w:rPr>
          <w:rFonts w:cs="Arial"/>
          <w:color w:val="000000" w:themeColor="text1"/>
          <w:szCs w:val="20"/>
          <w:lang w:eastAsia="en-US"/>
        </w:rPr>
        <w:t xml:space="preserve"> da proposta. A planilha </w:t>
      </w:r>
      <w:proofErr w:type="spellStart"/>
      <w:r>
        <w:rPr>
          <w:rFonts w:cs="Arial"/>
          <w:szCs w:val="20"/>
        </w:rPr>
        <w:t>podera</w:t>
      </w:r>
      <w:proofErr w:type="spellEnd"/>
      <w:r>
        <w:rPr>
          <w:rFonts w:cs="Arial"/>
          <w:szCs w:val="20"/>
        </w:rPr>
        <w:t>́</w:t>
      </w:r>
      <w:r>
        <w:rPr>
          <w:rFonts w:cs="Arial"/>
          <w:color w:val="000000" w:themeColor="text1"/>
          <w:szCs w:val="20"/>
          <w:lang w:eastAsia="en-US"/>
        </w:rPr>
        <w:t xml:space="preserve"> ser ajustada pelo fornecedor, no prazo indicado pelo sistema, desde que não haja majoração do preço.</w:t>
      </w:r>
    </w:p>
    <w:p w14:paraId="652DF9E9"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O ajuste de que trata este dispositivo se limita a sanar erros ou falhas que não alterem a substância das propostas;</w:t>
      </w:r>
    </w:p>
    <w:p w14:paraId="2FD94912"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Considera-se erro no preenchimento da planilha passível de correção a </w:t>
      </w:r>
      <w:proofErr w:type="spellStart"/>
      <w:r>
        <w:rPr>
          <w:rFonts w:cs="Arial"/>
          <w:color w:val="000000" w:themeColor="text1"/>
          <w:szCs w:val="20"/>
          <w:lang w:eastAsia="en-US"/>
        </w:rPr>
        <w:t>indicação</w:t>
      </w:r>
      <w:proofErr w:type="spellEnd"/>
      <w:r>
        <w:rPr>
          <w:rFonts w:cs="Arial"/>
          <w:color w:val="000000" w:themeColor="text1"/>
          <w:szCs w:val="20"/>
          <w:lang w:eastAsia="en-US"/>
        </w:rPr>
        <w:t xml:space="preserve"> de recolhimento de impostos e </w:t>
      </w:r>
      <w:proofErr w:type="spellStart"/>
      <w:r>
        <w:rPr>
          <w:rFonts w:cs="Arial"/>
          <w:color w:val="000000" w:themeColor="text1"/>
          <w:szCs w:val="20"/>
          <w:lang w:eastAsia="en-US"/>
        </w:rPr>
        <w:t>contribuições</w:t>
      </w:r>
      <w:proofErr w:type="spellEnd"/>
      <w:r>
        <w:rPr>
          <w:rFonts w:cs="Arial"/>
          <w:color w:val="000000" w:themeColor="text1"/>
          <w:szCs w:val="20"/>
          <w:lang w:eastAsia="en-US"/>
        </w:rPr>
        <w:t xml:space="preserve"> na forma do Simples Nacional, quando não cabível esse regime.</w:t>
      </w:r>
    </w:p>
    <w:p w14:paraId="3DD500D2"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Para fins de análise da proposta quanto ao cumprimento das especificações do objeto, poderá ser colhida a manifestação escrita do setor requisitante do serviço ou da área especializada no objeto.</w:t>
      </w:r>
    </w:p>
    <w:p w14:paraId="2F8D447E"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Se a proposta ou lance vencedor for desclassificado, será examinada a proposta ou lance subsequente, e, assim sucessivamente, na ordem de classificação.</w:t>
      </w:r>
    </w:p>
    <w:p w14:paraId="59896532"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Havendo necessidade, a sessão será suspensa, informando-se no “chat” a nova data e horário para a sua continuidade.</w:t>
      </w:r>
    </w:p>
    <w:p w14:paraId="06FC1DB0"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Encerrada a análise quanto à aceitação da proposta, será iniciada a fase de habilitação, observado o disposto neste Aviso de Contratação Direta. </w:t>
      </w:r>
    </w:p>
    <w:p w14:paraId="110B9958" w14:textId="77777777" w:rsidR="00C074DA" w:rsidRDefault="00C074DA" w:rsidP="00781AFF">
      <w:pPr>
        <w:pStyle w:val="Ttulo1"/>
      </w:pPr>
      <w:bookmarkStart w:id="27" w:name="_Toc142925866"/>
      <w:r>
        <w:t>HABILITAÇÃO</w:t>
      </w:r>
      <w:bookmarkEnd w:id="27"/>
    </w:p>
    <w:p w14:paraId="0506857C" w14:textId="2A6332F5" w:rsidR="00C074DA" w:rsidRPr="008F1898"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Os </w:t>
      </w:r>
      <w:r>
        <w:rPr>
          <w:rFonts w:cs="Arial"/>
          <w:color w:val="000000"/>
          <w:szCs w:val="20"/>
        </w:rPr>
        <w:t>documentos</w:t>
      </w:r>
      <w:r>
        <w:rPr>
          <w:rFonts w:cs="Arial"/>
          <w:szCs w:val="20"/>
          <w:lang w:eastAsia="ar-SA"/>
        </w:rPr>
        <w:t xml:space="preserve"> a serem exigidos para fins de habilitação</w:t>
      </w:r>
      <w:r w:rsidR="00EB68AC">
        <w:rPr>
          <w:rFonts w:cs="Arial"/>
          <w:szCs w:val="20"/>
          <w:lang w:eastAsia="ar-SA"/>
        </w:rPr>
        <w:t xml:space="preserve">, </w:t>
      </w:r>
      <w:r w:rsidR="00EB68AC" w:rsidRPr="00EB68AC">
        <w:rPr>
          <w:rFonts w:cs="Arial"/>
          <w:b/>
          <w:szCs w:val="20"/>
          <w:lang w:eastAsia="ar-SA"/>
        </w:rPr>
        <w:t>nos termos dos arts. 62 a 70 da Lei nº 14.133, de 2021</w:t>
      </w:r>
      <w:r w:rsidR="00EB68AC">
        <w:rPr>
          <w:rFonts w:cs="Arial"/>
          <w:b/>
          <w:szCs w:val="20"/>
          <w:lang w:eastAsia="ar-SA"/>
        </w:rPr>
        <w:t>,</w:t>
      </w:r>
      <w:r>
        <w:rPr>
          <w:rFonts w:cs="Arial"/>
          <w:szCs w:val="20"/>
          <w:lang w:eastAsia="ar-SA"/>
        </w:rPr>
        <w:t xml:space="preserve"> constam </w:t>
      </w:r>
      <w:r w:rsidR="00EB68AC">
        <w:rPr>
          <w:rFonts w:cs="Arial"/>
          <w:szCs w:val="20"/>
          <w:lang w:eastAsia="ar-SA"/>
        </w:rPr>
        <w:t xml:space="preserve">do Termo de Referência </w:t>
      </w:r>
      <w:r>
        <w:rPr>
          <w:rFonts w:cs="Arial"/>
          <w:szCs w:val="20"/>
          <w:lang w:eastAsia="ar-SA"/>
        </w:rPr>
        <w:t>e serão solicitados do fornecedor mais bem classificado na fase de lances.</w:t>
      </w:r>
    </w:p>
    <w:p w14:paraId="1D48F771" w14:textId="033AED29" w:rsidR="00C074DA" w:rsidRDefault="0088296C" w:rsidP="00C074DA">
      <w:pPr>
        <w:numPr>
          <w:ilvl w:val="1"/>
          <w:numId w:val="1"/>
        </w:numPr>
        <w:spacing w:before="120" w:after="120" w:line="276" w:lineRule="auto"/>
        <w:contextualSpacing/>
        <w:jc w:val="both"/>
        <w:rPr>
          <w:rFonts w:cs="Arial"/>
          <w:szCs w:val="20"/>
        </w:rPr>
      </w:pPr>
      <w:r>
        <w:rPr>
          <w:rFonts w:cs="Arial"/>
          <w:szCs w:val="20"/>
        </w:rPr>
        <w:t>A</w:t>
      </w:r>
      <w:r w:rsidR="00C074DA">
        <w:rPr>
          <w:rFonts w:cs="Arial"/>
          <w:szCs w:val="20"/>
        </w:rPr>
        <w:t xml:space="preserve"> habilitação dos fornecedores será verificada por meio do SICAF, nos documentos por ele abrangidos</w:t>
      </w:r>
      <w:r w:rsidR="00C074DA">
        <w:rPr>
          <w:rFonts w:cs="Arial"/>
          <w:color w:val="000000" w:themeColor="text1"/>
          <w:szCs w:val="20"/>
        </w:rPr>
        <w:t>.</w:t>
      </w:r>
    </w:p>
    <w:p w14:paraId="13495D3B" w14:textId="77777777" w:rsidR="00C074DA" w:rsidRDefault="00C074DA" w:rsidP="00C074DA">
      <w:pPr>
        <w:numPr>
          <w:ilvl w:val="2"/>
          <w:numId w:val="1"/>
        </w:numPr>
        <w:spacing w:before="120" w:after="120" w:line="276" w:lineRule="auto"/>
        <w:contextualSpacing/>
        <w:jc w:val="both"/>
        <w:rPr>
          <w:rFonts w:cs="Arial"/>
          <w:color w:val="000000" w:themeColor="text1"/>
          <w:szCs w:val="20"/>
        </w:rPr>
      </w:pPr>
      <w:r>
        <w:rPr>
          <w:rFonts w:cs="Arial"/>
          <w:color w:val="000000" w:themeColor="text1"/>
          <w:szCs w:val="20"/>
        </w:rPr>
        <w:t>É dever do fornecedor atualizar previamente as comprovações constantes do SICAF para que estejam vigentes na data da abertura da sessão pública, ou encaminhar, quando solicitado, a respectiva documentação atualizada.</w:t>
      </w:r>
    </w:p>
    <w:p w14:paraId="008A563C" w14:textId="77777777" w:rsidR="00C074DA" w:rsidRDefault="00C074DA" w:rsidP="00C074DA">
      <w:pPr>
        <w:numPr>
          <w:ilvl w:val="2"/>
          <w:numId w:val="1"/>
        </w:numPr>
        <w:spacing w:before="120" w:after="120" w:line="276" w:lineRule="auto"/>
        <w:contextualSpacing/>
        <w:jc w:val="both"/>
        <w:rPr>
          <w:rFonts w:cs="Arial"/>
          <w:color w:val="000000" w:themeColor="text1"/>
          <w:szCs w:val="20"/>
        </w:rPr>
      </w:pPr>
      <w:r>
        <w:rPr>
          <w:rFonts w:cs="Arial"/>
          <w:color w:val="000000" w:themeColor="text1"/>
          <w:szCs w:val="20"/>
        </w:rPr>
        <w:t>O descumprimento do subitem acima implicará a inabilitação do fornecedor, exceto se a consulta aos sítios eletrônicos oficiais emissores de certidões lograr êxito em encontrar a(s) certidão(</w:t>
      </w:r>
      <w:proofErr w:type="spellStart"/>
      <w:r>
        <w:rPr>
          <w:rFonts w:cs="Arial"/>
          <w:color w:val="000000" w:themeColor="text1"/>
          <w:szCs w:val="20"/>
        </w:rPr>
        <w:t>ões</w:t>
      </w:r>
      <w:proofErr w:type="spellEnd"/>
      <w:r>
        <w:rPr>
          <w:rFonts w:cs="Arial"/>
          <w:color w:val="000000" w:themeColor="text1"/>
          <w:szCs w:val="20"/>
        </w:rPr>
        <w:t>) válida(s).</w:t>
      </w:r>
    </w:p>
    <w:p w14:paraId="561AFF4E" w14:textId="0E33735B" w:rsidR="00C074DA" w:rsidRDefault="00C074DA" w:rsidP="00C074DA">
      <w:pPr>
        <w:numPr>
          <w:ilvl w:val="1"/>
          <w:numId w:val="1"/>
        </w:numPr>
        <w:spacing w:before="120" w:after="120" w:line="276" w:lineRule="auto"/>
        <w:contextualSpacing/>
        <w:jc w:val="both"/>
        <w:rPr>
          <w:rFonts w:cs="Arial"/>
          <w:color w:val="000000" w:themeColor="text1"/>
          <w:szCs w:val="20"/>
        </w:rPr>
      </w:pPr>
      <w:r>
        <w:rPr>
          <w:rFonts w:cs="Arial"/>
          <w:color w:val="000000" w:themeColor="text1"/>
          <w:szCs w:val="20"/>
        </w:rPr>
        <w:t xml:space="preserve">Na hipótese de necessidade de envio de documentos complementares, indispensáveis à confirmação dos já apresentados para a habilitação, ou de documentos não constantes do SICAF, o fornecedor será convocado a encaminhá-los, em formato digital, por meio do sistema, no prazo de </w:t>
      </w:r>
      <w:r w:rsidR="002964CD">
        <w:rPr>
          <w:rFonts w:cs="Arial"/>
          <w:color w:val="000000" w:themeColor="text1"/>
          <w:szCs w:val="20"/>
        </w:rPr>
        <w:t>2 horas</w:t>
      </w:r>
      <w:r>
        <w:rPr>
          <w:rFonts w:cs="Arial"/>
          <w:color w:val="FF0000"/>
          <w:szCs w:val="20"/>
        </w:rPr>
        <w:t>,</w:t>
      </w:r>
      <w:r>
        <w:rPr>
          <w:rFonts w:cs="Arial"/>
          <w:color w:val="000000" w:themeColor="text1"/>
          <w:szCs w:val="20"/>
        </w:rPr>
        <w:t xml:space="preserve"> sob pena de inabilitação. (</w:t>
      </w:r>
      <w:hyperlink r:id="rId29" w:anchor="art19§3" w:history="1">
        <w:r w:rsidRPr="00F67805">
          <w:rPr>
            <w:rStyle w:val="Hyperlink"/>
            <w:rFonts w:cs="Arial"/>
            <w:szCs w:val="20"/>
          </w:rPr>
          <w:t>art. 19, § 3º, da IN Seges/ME nº 67, de 2021</w:t>
        </w:r>
      </w:hyperlink>
      <w:r>
        <w:rPr>
          <w:rFonts w:cs="Arial"/>
          <w:color w:val="000000" w:themeColor="text1"/>
          <w:szCs w:val="20"/>
        </w:rPr>
        <w:t>).</w:t>
      </w:r>
    </w:p>
    <w:p w14:paraId="64C1466D" w14:textId="77777777" w:rsidR="00C074DA" w:rsidRDefault="00C074DA" w:rsidP="00C074DA">
      <w:pPr>
        <w:numPr>
          <w:ilvl w:val="1"/>
          <w:numId w:val="1"/>
        </w:numPr>
        <w:spacing w:before="120" w:after="120" w:line="276" w:lineRule="auto"/>
        <w:contextualSpacing/>
        <w:jc w:val="both"/>
        <w:rPr>
          <w:rFonts w:cs="Arial"/>
          <w:b/>
          <w:bCs/>
          <w:szCs w:val="20"/>
        </w:rPr>
      </w:pPr>
      <w:r>
        <w:rPr>
          <w:rFonts w:cs="Arial"/>
          <w:color w:val="000000" w:themeColor="text1"/>
          <w:szCs w:val="20"/>
        </w:rPr>
        <w:lastRenderedPageBreak/>
        <w:t xml:space="preserve">Somente haverá a necessidade de comprovação do preenchimento de requisitos mediante apresentação dos documentos originais </w:t>
      </w:r>
      <w:proofErr w:type="spellStart"/>
      <w:r>
        <w:rPr>
          <w:rFonts w:cs="Arial"/>
          <w:color w:val="000000" w:themeColor="text1"/>
          <w:szCs w:val="20"/>
        </w:rPr>
        <w:t>não-digitais</w:t>
      </w:r>
      <w:proofErr w:type="spellEnd"/>
      <w:r>
        <w:rPr>
          <w:rFonts w:cs="Arial"/>
          <w:color w:val="000000" w:themeColor="text1"/>
          <w:szCs w:val="20"/>
        </w:rPr>
        <w:t xml:space="preserve"> quando houver dúvida em relação à integridade do documento digital.</w:t>
      </w:r>
    </w:p>
    <w:p w14:paraId="65B7A8E6"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Não serão aceitos documentos de habilitação com indicação de CNPJ/CPF diferentes, salvo aqueles legalmente permitidos.</w:t>
      </w:r>
    </w:p>
    <w:p w14:paraId="51D76F92"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50E02315" w14:textId="06A8DECB"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 xml:space="preserve">Serão aceitos registros de CNPJ de </w:t>
      </w:r>
      <w:r w:rsidR="005C6A23">
        <w:rPr>
          <w:rFonts w:cs="Arial"/>
          <w:color w:val="000000" w:themeColor="text1"/>
          <w:szCs w:val="20"/>
        </w:rPr>
        <w:t>fornecedor</w:t>
      </w:r>
      <w:r w:rsidRPr="00BD16B6">
        <w:rPr>
          <w:rFonts w:cs="Arial"/>
          <w:color w:val="000000" w:themeColor="text1"/>
          <w:szCs w:val="20"/>
        </w:rPr>
        <w:t xml:space="preserve"> matriz e filial com diferenças de números de documentos pertinentes ao CND e ao CRF/FGTS, quando for comprovada a centralização do recolhimento dessas contribuições.</w:t>
      </w:r>
    </w:p>
    <w:p w14:paraId="41AEBDD0" w14:textId="77777777" w:rsidR="00C074DA" w:rsidRDefault="00C074DA" w:rsidP="00C074DA">
      <w:pPr>
        <w:numPr>
          <w:ilvl w:val="1"/>
          <w:numId w:val="1"/>
        </w:numPr>
        <w:spacing w:before="120" w:after="120" w:line="276" w:lineRule="auto"/>
        <w:contextualSpacing/>
        <w:jc w:val="both"/>
        <w:rPr>
          <w:rFonts w:cs="Arial"/>
          <w:i/>
          <w:color w:val="FF0000"/>
          <w:szCs w:val="20"/>
        </w:rPr>
      </w:pPr>
      <w:commentRangeStart w:id="28"/>
      <w:r>
        <w:rPr>
          <w:rFonts w:cs="Arial"/>
          <w:i/>
          <w:color w:val="FF0000"/>
          <w:szCs w:val="20"/>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67B49E97" w14:textId="77777777" w:rsidR="00C074DA" w:rsidRDefault="00C074DA" w:rsidP="00C074DA">
      <w:pPr>
        <w:numPr>
          <w:ilvl w:val="2"/>
          <w:numId w:val="1"/>
        </w:numPr>
        <w:spacing w:before="120" w:after="120" w:line="276" w:lineRule="auto"/>
        <w:contextualSpacing/>
        <w:jc w:val="both"/>
        <w:rPr>
          <w:rFonts w:cs="Arial"/>
          <w:i/>
          <w:color w:val="FF0000"/>
          <w:szCs w:val="20"/>
        </w:rPr>
      </w:pPr>
      <w:r>
        <w:rPr>
          <w:rFonts w:cs="Arial"/>
          <w:i/>
          <w:color w:val="FF0000"/>
          <w:szCs w:val="20"/>
        </w:rPr>
        <w:t>Não havendo a comprovação cumulativa dos requisitos de habilitação, a inabilitação recairá sobre o(s) item(</w:t>
      </w:r>
      <w:proofErr w:type="spellStart"/>
      <w:r>
        <w:rPr>
          <w:rFonts w:cs="Arial"/>
          <w:i/>
          <w:color w:val="FF0000"/>
          <w:szCs w:val="20"/>
        </w:rPr>
        <w:t>ns</w:t>
      </w:r>
      <w:proofErr w:type="spellEnd"/>
      <w:r>
        <w:rPr>
          <w:rFonts w:cs="Arial"/>
          <w:i/>
          <w:color w:val="FF0000"/>
          <w:szCs w:val="20"/>
        </w:rPr>
        <w:t>) de menor(es) valor(es) cuja retirada(s) seja(m) suficiente(s) para a habilitação do fornecedor nos remanescentes.</w:t>
      </w:r>
      <w:commentRangeEnd w:id="28"/>
      <w:r w:rsidR="00BD16B6">
        <w:rPr>
          <w:rStyle w:val="Refdecomentrio"/>
        </w:rPr>
        <w:commentReference w:id="28"/>
      </w:r>
    </w:p>
    <w:p w14:paraId="1734F261" w14:textId="77777777" w:rsidR="00C074DA" w:rsidRDefault="00C074DA" w:rsidP="00C074DA">
      <w:pPr>
        <w:spacing w:before="120" w:after="120" w:line="276" w:lineRule="auto"/>
        <w:ind w:left="1224"/>
        <w:contextualSpacing/>
        <w:jc w:val="both"/>
        <w:rPr>
          <w:rFonts w:cs="Arial"/>
          <w:i/>
          <w:color w:val="FF0000"/>
          <w:szCs w:val="20"/>
        </w:rPr>
      </w:pPr>
    </w:p>
    <w:p w14:paraId="57945FB6" w14:textId="77777777" w:rsidR="00C074DA" w:rsidRDefault="00C074DA" w:rsidP="00C074DA">
      <w:pPr>
        <w:numPr>
          <w:ilvl w:val="1"/>
          <w:numId w:val="1"/>
        </w:numPr>
        <w:spacing w:before="120" w:after="120" w:line="276" w:lineRule="auto"/>
        <w:contextualSpacing/>
        <w:jc w:val="both"/>
        <w:rPr>
          <w:rFonts w:cs="Arial"/>
          <w:bCs/>
          <w:szCs w:val="20"/>
        </w:rPr>
      </w:pPr>
      <w:r>
        <w:rPr>
          <w:rFonts w:cs="Arial"/>
          <w:bCs/>
          <w:szCs w:val="20"/>
        </w:rPr>
        <w:t xml:space="preserve">Havendo </w:t>
      </w:r>
      <w:r>
        <w:rPr>
          <w:rFonts w:cs="Arial"/>
          <w:iCs/>
        </w:rPr>
        <w:t>necessidade</w:t>
      </w:r>
      <w:r>
        <w:rPr>
          <w:rFonts w:cs="Arial"/>
          <w:bCs/>
          <w:szCs w:val="20"/>
        </w:rPr>
        <w:t xml:space="preserve"> de analisar minuciosamente os documentos exigidos, a sessão será suspensa, sendo informada a nova data e horário para a sua continuidade.</w:t>
      </w:r>
    </w:p>
    <w:p w14:paraId="7228BE14" w14:textId="77777777" w:rsidR="00C074DA" w:rsidRDefault="00C074DA" w:rsidP="00C074DA">
      <w:pPr>
        <w:numPr>
          <w:ilvl w:val="1"/>
          <w:numId w:val="1"/>
        </w:numPr>
        <w:spacing w:before="120" w:after="120" w:line="276" w:lineRule="auto"/>
        <w:contextualSpacing/>
        <w:jc w:val="both"/>
        <w:rPr>
          <w:rFonts w:cs="Arial"/>
          <w:color w:val="000000"/>
          <w:szCs w:val="20"/>
        </w:rPr>
      </w:pPr>
      <w:r>
        <w:rPr>
          <w:rFonts w:cs="Arial"/>
          <w:color w:val="000000"/>
          <w:szCs w:val="20"/>
        </w:rPr>
        <w:t xml:space="preserve">Será inabilitado o fornecedor que não comprovar sua habilitação, seja por não apresentar </w:t>
      </w:r>
      <w:r>
        <w:rPr>
          <w:rFonts w:cs="Arial"/>
          <w:iCs/>
        </w:rPr>
        <w:t>quaisquer</w:t>
      </w:r>
      <w:r>
        <w:rPr>
          <w:rFonts w:cs="Arial"/>
          <w:color w:val="000000"/>
          <w:szCs w:val="20"/>
        </w:rPr>
        <w:t xml:space="preserve"> dos </w:t>
      </w:r>
      <w:r>
        <w:rPr>
          <w:rFonts w:cs="Arial"/>
          <w:bCs/>
          <w:szCs w:val="20"/>
        </w:rPr>
        <w:t>documentos</w:t>
      </w:r>
      <w:r>
        <w:rPr>
          <w:rFonts w:cs="Arial"/>
          <w:color w:val="000000"/>
          <w:szCs w:val="20"/>
        </w:rPr>
        <w:t xml:space="preserve"> exigidos, ou apresentá-los em desacordo com o estabelecido neste Aviso de Contratação Direta.</w:t>
      </w:r>
    </w:p>
    <w:p w14:paraId="2010F3DD" w14:textId="77777777" w:rsidR="00C074DA" w:rsidRDefault="00C074DA" w:rsidP="00C074DA">
      <w:pPr>
        <w:numPr>
          <w:ilvl w:val="2"/>
          <w:numId w:val="1"/>
        </w:numPr>
        <w:spacing w:before="120" w:after="120" w:line="276" w:lineRule="auto"/>
        <w:contextualSpacing/>
        <w:jc w:val="both"/>
        <w:rPr>
          <w:rFonts w:cs="Arial"/>
          <w:color w:val="000000"/>
          <w:szCs w:val="20"/>
        </w:rPr>
      </w:pPr>
      <w:r>
        <w:rPr>
          <w:rFonts w:cs="Arial"/>
          <w:color w:val="000000"/>
          <w:szCs w:val="2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4F3F7B7B" w14:textId="2E2240EB" w:rsidR="00937679" w:rsidRDefault="00C074DA" w:rsidP="00937679">
      <w:pPr>
        <w:numPr>
          <w:ilvl w:val="1"/>
          <w:numId w:val="1"/>
        </w:numPr>
        <w:spacing w:before="120" w:after="120" w:line="276" w:lineRule="auto"/>
        <w:contextualSpacing/>
        <w:jc w:val="both"/>
        <w:rPr>
          <w:szCs w:val="20"/>
        </w:rPr>
      </w:pPr>
      <w:r>
        <w:rPr>
          <w:rFonts w:cs="Arial"/>
          <w:iCs/>
        </w:rPr>
        <w:t>Constatado o atendimento às exigências de habilitação, o fornecedor será habilitado.</w:t>
      </w:r>
    </w:p>
    <w:p w14:paraId="5FF0BA1E" w14:textId="54ED4246" w:rsidR="00937679" w:rsidRPr="008F1898" w:rsidRDefault="00937679" w:rsidP="008F1898">
      <w:pPr>
        <w:pStyle w:val="Ttulo1"/>
        <w:rPr>
          <w:i/>
          <w:iCs/>
          <w:color w:val="FF0000"/>
          <w:highlight w:val="cyan"/>
        </w:rPr>
      </w:pPr>
      <w:bookmarkStart w:id="29" w:name="_Toc142925867"/>
      <w:r w:rsidRPr="008F1898">
        <w:rPr>
          <w:i/>
          <w:iCs/>
          <w:color w:val="FF0000"/>
          <w:highlight w:val="cyan"/>
        </w:rPr>
        <w:t>ATA DE REGISTRO DE PREÇOS</w:t>
      </w:r>
      <w:bookmarkEnd w:id="29"/>
    </w:p>
    <w:p w14:paraId="199DF58C" w14:textId="5069298A" w:rsidR="00937679" w:rsidRPr="008F1898" w:rsidRDefault="00937679" w:rsidP="00937679">
      <w:pPr>
        <w:pStyle w:val="Nivel2"/>
        <w:numPr>
          <w:ilvl w:val="1"/>
          <w:numId w:val="1"/>
        </w:numPr>
        <w:suppressAutoHyphens w:val="0"/>
        <w:rPr>
          <w:rFonts w:ascii="Arial" w:hAnsi="Arial" w:cs="Arial"/>
          <w:i/>
          <w:iCs/>
          <w:color w:val="FF0000"/>
          <w:highlight w:val="cyan"/>
        </w:rPr>
      </w:pPr>
      <w:r w:rsidRPr="008F1898">
        <w:rPr>
          <w:rFonts w:ascii="Arial" w:hAnsi="Arial" w:cs="Arial"/>
          <w:i/>
          <w:iCs/>
          <w:color w:val="FF0000"/>
          <w:highlight w:val="cyan"/>
        </w:rPr>
        <w:t xml:space="preserve">Homologado o resultado </w:t>
      </w:r>
      <w:r>
        <w:rPr>
          <w:rFonts w:ascii="Arial" w:hAnsi="Arial" w:cs="Arial"/>
          <w:i/>
          <w:iCs/>
          <w:color w:val="FF0000"/>
          <w:highlight w:val="cyan"/>
        </w:rPr>
        <w:t>do procedimento</w:t>
      </w:r>
      <w:r w:rsidRPr="008F1898">
        <w:rPr>
          <w:rFonts w:ascii="Arial" w:hAnsi="Arial" w:cs="Arial"/>
          <w:i/>
          <w:iCs/>
          <w:color w:val="FF0000"/>
          <w:highlight w:val="cyan"/>
        </w:rPr>
        <w:t xml:space="preserve">, o </w:t>
      </w:r>
      <w:r>
        <w:rPr>
          <w:rFonts w:ascii="Arial" w:hAnsi="Arial" w:cs="Arial"/>
          <w:i/>
          <w:iCs/>
          <w:color w:val="FF0000"/>
          <w:highlight w:val="cyan"/>
        </w:rPr>
        <w:t>fornecedor</w:t>
      </w:r>
      <w:r w:rsidRPr="008F1898">
        <w:rPr>
          <w:rFonts w:ascii="Arial" w:hAnsi="Arial" w:cs="Arial"/>
          <w:i/>
          <w:iCs/>
          <w:color w:val="FF0000"/>
          <w:highlight w:val="cyan"/>
        </w:rPr>
        <w:t xml:space="preserve"> mais bem classificado terá o prazo de ......... (........) dias, contados a partir da data de sua convocação, para assinar a Ata de Registro de Preços, cujo prazo de validade encontra-se nela fixado, sob pena de decadência do direito à contratação, sem prejuízo das sanções previstas na Lei nº 14.133, de 2021. </w:t>
      </w:r>
    </w:p>
    <w:p w14:paraId="5BE1CA3C" w14:textId="2545B714" w:rsidR="00937679" w:rsidRPr="008F1898" w:rsidRDefault="00937679" w:rsidP="00937679">
      <w:pPr>
        <w:pStyle w:val="Nivel2"/>
        <w:numPr>
          <w:ilvl w:val="1"/>
          <w:numId w:val="1"/>
        </w:numPr>
        <w:suppressAutoHyphens w:val="0"/>
        <w:rPr>
          <w:rFonts w:ascii="Arial" w:hAnsi="Arial" w:cs="Arial"/>
          <w:i/>
          <w:iCs/>
          <w:color w:val="FF0000"/>
          <w:highlight w:val="cyan"/>
        </w:rPr>
      </w:pPr>
      <w:commentRangeStart w:id="30"/>
      <w:r w:rsidRPr="008F1898">
        <w:rPr>
          <w:rFonts w:ascii="Arial" w:hAnsi="Arial" w:cs="Arial"/>
          <w:i/>
          <w:iCs/>
          <w:color w:val="FF0000"/>
          <w:highlight w:val="cyan"/>
        </w:rPr>
        <w:t xml:space="preserve">O prazo de convocação </w:t>
      </w:r>
      <w:commentRangeEnd w:id="30"/>
      <w:r w:rsidRPr="008F1898">
        <w:rPr>
          <w:rStyle w:val="Refdecomentrio"/>
          <w:rFonts w:ascii="Arial" w:hAnsi="Arial" w:cs="Arial"/>
          <w:i/>
          <w:iCs/>
          <w:color w:val="FF0000"/>
        </w:rPr>
        <w:commentReference w:id="30"/>
      </w:r>
      <w:r w:rsidRPr="008F1898">
        <w:rPr>
          <w:rFonts w:ascii="Arial" w:hAnsi="Arial" w:cs="Arial"/>
          <w:i/>
          <w:iCs/>
          <w:color w:val="FF0000"/>
          <w:highlight w:val="cyan"/>
        </w:rPr>
        <w:t xml:space="preserve">poderá ser prorrogado uma vez, por igual período, mediante solicitação do </w:t>
      </w:r>
      <w:r>
        <w:rPr>
          <w:rFonts w:ascii="Arial" w:hAnsi="Arial" w:cs="Arial"/>
          <w:i/>
          <w:iCs/>
          <w:color w:val="FF0000"/>
          <w:highlight w:val="cyan"/>
        </w:rPr>
        <w:t>fornecedor</w:t>
      </w:r>
      <w:r w:rsidRPr="008F1898">
        <w:rPr>
          <w:rFonts w:ascii="Arial" w:hAnsi="Arial" w:cs="Arial"/>
          <w:i/>
          <w:iCs/>
          <w:color w:val="FF0000"/>
          <w:highlight w:val="cyan"/>
        </w:rPr>
        <w:t xml:space="preserve"> mais bem classificado ou convocado, desde que:</w:t>
      </w:r>
    </w:p>
    <w:p w14:paraId="0018397E" w14:textId="77777777" w:rsidR="00937679" w:rsidRPr="008F1898" w:rsidRDefault="00937679" w:rsidP="00937679">
      <w:pPr>
        <w:pStyle w:val="Nivel2"/>
        <w:numPr>
          <w:ilvl w:val="0"/>
          <w:numId w:val="0"/>
        </w:numPr>
        <w:ind w:left="567"/>
        <w:rPr>
          <w:rFonts w:ascii="Arial" w:hAnsi="Arial" w:cs="Arial"/>
          <w:i/>
          <w:iCs/>
          <w:color w:val="FF0000"/>
          <w:highlight w:val="cyan"/>
        </w:rPr>
      </w:pPr>
      <w:r w:rsidRPr="008F1898">
        <w:rPr>
          <w:rFonts w:ascii="Arial" w:hAnsi="Arial" w:cs="Arial"/>
          <w:i/>
          <w:iCs/>
          <w:color w:val="FF0000"/>
          <w:highlight w:val="cyan"/>
        </w:rPr>
        <w:t>(a) a solicitação seja devidamente justificada e apresentada dentro do prazo; e</w:t>
      </w:r>
    </w:p>
    <w:p w14:paraId="3C623425" w14:textId="77777777" w:rsidR="00937679" w:rsidRPr="008F1898" w:rsidRDefault="00937679" w:rsidP="00937679">
      <w:pPr>
        <w:pStyle w:val="Nivel2"/>
        <w:numPr>
          <w:ilvl w:val="0"/>
          <w:numId w:val="0"/>
        </w:numPr>
        <w:ind w:left="567"/>
        <w:rPr>
          <w:rFonts w:ascii="Arial" w:hAnsi="Arial" w:cs="Arial"/>
          <w:i/>
          <w:iCs/>
          <w:color w:val="FF0000"/>
          <w:highlight w:val="cyan"/>
        </w:rPr>
      </w:pPr>
      <w:r w:rsidRPr="008F1898">
        <w:rPr>
          <w:rFonts w:ascii="Arial" w:hAnsi="Arial" w:cs="Arial"/>
          <w:i/>
          <w:iCs/>
          <w:color w:val="FF0000"/>
          <w:highlight w:val="cyan"/>
        </w:rPr>
        <w:t>(b) a justificativa apresentada seja aceita pela Administração.</w:t>
      </w:r>
    </w:p>
    <w:p w14:paraId="1E775114" w14:textId="77777777" w:rsidR="00937679" w:rsidRPr="008F1898" w:rsidRDefault="00937679" w:rsidP="00937679">
      <w:pPr>
        <w:pStyle w:val="Nivel2"/>
        <w:numPr>
          <w:ilvl w:val="1"/>
          <w:numId w:val="1"/>
        </w:numPr>
        <w:suppressAutoHyphens w:val="0"/>
        <w:rPr>
          <w:rFonts w:ascii="Arial" w:hAnsi="Arial" w:cs="Arial"/>
          <w:i/>
          <w:iCs/>
          <w:color w:val="FF0000"/>
          <w:highlight w:val="cyan"/>
        </w:rPr>
      </w:pPr>
      <w:r w:rsidRPr="008F1898">
        <w:rPr>
          <w:rFonts w:ascii="Arial" w:hAnsi="Arial" w:cs="Arial"/>
          <w:i/>
          <w:iCs/>
          <w:color w:val="FF0000"/>
          <w:highlight w:val="cyan"/>
        </w:rPr>
        <w:t>A ata de registro de preços será assinada por meio de assinatura digital e disponibilizada no sistema de registro de preços.</w:t>
      </w:r>
    </w:p>
    <w:p w14:paraId="626E2103" w14:textId="01EB9A1A" w:rsidR="00937679" w:rsidRPr="008F1898" w:rsidRDefault="00937679" w:rsidP="00937679">
      <w:pPr>
        <w:pStyle w:val="Nivel2"/>
        <w:numPr>
          <w:ilvl w:val="1"/>
          <w:numId w:val="1"/>
        </w:numPr>
        <w:suppressAutoHyphens w:val="0"/>
        <w:rPr>
          <w:rFonts w:ascii="Arial" w:hAnsi="Arial" w:cs="Arial"/>
          <w:i/>
          <w:iCs/>
          <w:color w:val="FF0000"/>
          <w:highlight w:val="cyan"/>
        </w:rPr>
      </w:pPr>
      <w:r w:rsidRPr="008F1898">
        <w:rPr>
          <w:rFonts w:ascii="Arial" w:hAnsi="Arial" w:cs="Arial"/>
          <w:i/>
          <w:iCs/>
          <w:color w:val="FF0000"/>
          <w:highlight w:val="cyan"/>
        </w:rPr>
        <w:t xml:space="preserve">Serão formalizadas tantas Atas de Registro de Preços quantas forem necessárias para o registro de todos os itens constantes no Termo de Referência, com a indicação do </w:t>
      </w:r>
      <w:r>
        <w:rPr>
          <w:rFonts w:ascii="Arial" w:hAnsi="Arial" w:cs="Arial"/>
          <w:i/>
          <w:iCs/>
          <w:color w:val="FF0000"/>
          <w:highlight w:val="cyan"/>
        </w:rPr>
        <w:t>fornecedor</w:t>
      </w:r>
      <w:r w:rsidRPr="008F1898">
        <w:rPr>
          <w:rFonts w:ascii="Arial" w:hAnsi="Arial" w:cs="Arial"/>
          <w:i/>
          <w:iCs/>
          <w:color w:val="FF0000"/>
          <w:highlight w:val="cyan"/>
        </w:rPr>
        <w:t xml:space="preserve"> vencedor, a descrição do(s) item(</w:t>
      </w:r>
      <w:proofErr w:type="spellStart"/>
      <w:r w:rsidRPr="008F1898">
        <w:rPr>
          <w:rFonts w:ascii="Arial" w:hAnsi="Arial" w:cs="Arial"/>
          <w:i/>
          <w:iCs/>
          <w:color w:val="FF0000"/>
          <w:highlight w:val="cyan"/>
        </w:rPr>
        <w:t>ns</w:t>
      </w:r>
      <w:proofErr w:type="spellEnd"/>
      <w:r w:rsidRPr="008F1898">
        <w:rPr>
          <w:rFonts w:ascii="Arial" w:hAnsi="Arial" w:cs="Arial"/>
          <w:i/>
          <w:iCs/>
          <w:color w:val="FF0000"/>
          <w:highlight w:val="cyan"/>
        </w:rPr>
        <w:t>), as respectivas quantidades, preços registrados e demais condições.</w:t>
      </w:r>
    </w:p>
    <w:p w14:paraId="35F56B7F" w14:textId="77777777" w:rsidR="00937679" w:rsidRPr="008F1898" w:rsidRDefault="00937679" w:rsidP="00937679">
      <w:pPr>
        <w:pStyle w:val="Nivel2"/>
        <w:numPr>
          <w:ilvl w:val="1"/>
          <w:numId w:val="1"/>
        </w:numPr>
        <w:suppressAutoHyphens w:val="0"/>
        <w:rPr>
          <w:rFonts w:ascii="Arial" w:hAnsi="Arial" w:cs="Arial"/>
          <w:i/>
          <w:iCs/>
          <w:color w:val="FF0000"/>
          <w:highlight w:val="cyan"/>
        </w:rPr>
      </w:pPr>
      <w:r w:rsidRPr="008F1898">
        <w:rPr>
          <w:rFonts w:ascii="Arial" w:hAnsi="Arial" w:cs="Arial"/>
          <w:i/>
          <w:iCs/>
          <w:color w:val="FF0000"/>
          <w:highlight w:val="cyan"/>
        </w:rPr>
        <w:lastRenderedPageBreak/>
        <w:t xml:space="preserve">O preço registrado, com a indicação dos fornecedores, será </w:t>
      </w:r>
      <w:commentRangeStart w:id="31"/>
      <w:r w:rsidRPr="008F1898">
        <w:rPr>
          <w:rFonts w:ascii="Arial" w:hAnsi="Arial" w:cs="Arial"/>
          <w:i/>
          <w:iCs/>
          <w:color w:val="FF0000"/>
          <w:highlight w:val="cyan"/>
        </w:rPr>
        <w:t xml:space="preserve">divulgado no PNCP </w:t>
      </w:r>
      <w:commentRangeEnd w:id="31"/>
      <w:r w:rsidRPr="008F1898">
        <w:rPr>
          <w:rStyle w:val="Refdecomentrio"/>
          <w:rFonts w:ascii="Arial" w:hAnsi="Arial" w:cs="Arial"/>
          <w:i/>
          <w:iCs/>
          <w:color w:val="FF0000"/>
        </w:rPr>
        <w:commentReference w:id="31"/>
      </w:r>
      <w:r w:rsidRPr="008F1898">
        <w:rPr>
          <w:rFonts w:ascii="Arial" w:hAnsi="Arial" w:cs="Arial"/>
          <w:i/>
          <w:iCs/>
          <w:color w:val="FF0000"/>
          <w:highlight w:val="cyan"/>
        </w:rPr>
        <w:t>e disponibilizado durante a vigência da ata de registro de preços.</w:t>
      </w:r>
    </w:p>
    <w:p w14:paraId="2329C732" w14:textId="1BAF8EA5" w:rsidR="00937679" w:rsidRPr="008F1898" w:rsidRDefault="00937679" w:rsidP="00937679">
      <w:pPr>
        <w:pStyle w:val="Nivel2"/>
        <w:numPr>
          <w:ilvl w:val="1"/>
          <w:numId w:val="1"/>
        </w:numPr>
        <w:suppressAutoHyphens w:val="0"/>
        <w:rPr>
          <w:rFonts w:ascii="Arial" w:hAnsi="Arial" w:cs="Arial"/>
          <w:i/>
          <w:iCs/>
          <w:color w:val="FF0000"/>
          <w:highlight w:val="cyan"/>
        </w:rPr>
      </w:pPr>
      <w:commentRangeStart w:id="32"/>
      <w:r w:rsidRPr="008F1898">
        <w:rPr>
          <w:rFonts w:ascii="Arial" w:hAnsi="Arial" w:cs="Arial"/>
          <w:i/>
          <w:iCs/>
          <w:color w:val="FF0000"/>
          <w:highlight w:val="cyan"/>
        </w:rPr>
        <w:t xml:space="preserve">A existência de preços registrados implicará compromisso de fornecimento nas condições estabelecidas, mas não obrigará a Administração a contratar, facultada a realização de </w:t>
      </w:r>
      <w:r>
        <w:rPr>
          <w:rFonts w:ascii="Arial" w:hAnsi="Arial" w:cs="Arial"/>
          <w:i/>
          <w:iCs/>
          <w:color w:val="FF0000"/>
          <w:highlight w:val="cyan"/>
        </w:rPr>
        <w:t>contratação</w:t>
      </w:r>
      <w:r w:rsidRPr="008F1898">
        <w:rPr>
          <w:rFonts w:ascii="Arial" w:hAnsi="Arial" w:cs="Arial"/>
          <w:i/>
          <w:iCs/>
          <w:color w:val="FF0000"/>
          <w:highlight w:val="cyan"/>
        </w:rPr>
        <w:t xml:space="preserve"> específica para a aquisição pretendida, desde que devidamente justificada.</w:t>
      </w:r>
      <w:commentRangeEnd w:id="32"/>
      <w:r w:rsidRPr="008F1898">
        <w:rPr>
          <w:rFonts w:ascii="Arial" w:hAnsi="Arial" w:cs="Arial"/>
          <w:i/>
          <w:iCs/>
          <w:color w:val="FF0000"/>
          <w:highlight w:val="cyan"/>
        </w:rPr>
        <w:commentReference w:id="32"/>
      </w:r>
    </w:p>
    <w:p w14:paraId="14CB9DC3" w14:textId="56168077" w:rsidR="00937679" w:rsidRPr="008F1898" w:rsidRDefault="00937679" w:rsidP="00937679">
      <w:pPr>
        <w:pStyle w:val="Nivel2"/>
        <w:numPr>
          <w:ilvl w:val="1"/>
          <w:numId w:val="1"/>
        </w:numPr>
        <w:suppressAutoHyphens w:val="0"/>
        <w:rPr>
          <w:rFonts w:ascii="Arial" w:hAnsi="Arial" w:cs="Arial"/>
          <w:i/>
          <w:iCs/>
          <w:color w:val="FF0000"/>
        </w:rPr>
      </w:pPr>
      <w:r w:rsidRPr="008F1898">
        <w:rPr>
          <w:rFonts w:ascii="Arial" w:hAnsi="Arial" w:cs="Arial"/>
          <w:i/>
          <w:iCs/>
          <w:color w:val="FF0000"/>
          <w:highlight w:val="cyan"/>
        </w:rPr>
        <w:t xml:space="preserve">Na hipótese de o </w:t>
      </w:r>
      <w:commentRangeStart w:id="33"/>
      <w:r w:rsidRPr="008F1898">
        <w:rPr>
          <w:rFonts w:ascii="Arial" w:hAnsi="Arial" w:cs="Arial"/>
          <w:i/>
          <w:iCs/>
          <w:color w:val="FF0000"/>
          <w:highlight w:val="cyan"/>
        </w:rPr>
        <w:t xml:space="preserve">convocado não assinar </w:t>
      </w:r>
      <w:commentRangeEnd w:id="33"/>
      <w:r w:rsidRPr="008F1898">
        <w:rPr>
          <w:rStyle w:val="Refdecomentrio"/>
          <w:rFonts w:ascii="Arial" w:hAnsi="Arial" w:cs="Arial"/>
          <w:i/>
          <w:iCs/>
          <w:color w:val="FF0000"/>
        </w:rPr>
        <w:commentReference w:id="33"/>
      </w:r>
      <w:r w:rsidRPr="008F1898">
        <w:rPr>
          <w:rFonts w:ascii="Arial" w:hAnsi="Arial" w:cs="Arial"/>
          <w:i/>
          <w:iCs/>
          <w:color w:val="FF0000"/>
          <w:highlight w:val="cyan"/>
        </w:rPr>
        <w:t xml:space="preserve">a ata de registro de preços no prazo e nas condições estabelecidas, fica facultado à Administração convocar os </w:t>
      </w:r>
      <w:r>
        <w:rPr>
          <w:rFonts w:ascii="Arial" w:hAnsi="Arial" w:cs="Arial"/>
          <w:i/>
          <w:iCs/>
          <w:color w:val="FF0000"/>
          <w:highlight w:val="cyan"/>
        </w:rPr>
        <w:t xml:space="preserve">fornecedores </w:t>
      </w:r>
      <w:r w:rsidRPr="008F1898">
        <w:rPr>
          <w:rFonts w:ascii="Arial" w:hAnsi="Arial" w:cs="Arial"/>
          <w:i/>
          <w:iCs/>
          <w:color w:val="FF0000"/>
          <w:highlight w:val="cyan"/>
        </w:rPr>
        <w:t>remanescentes do cadastro de reserva, na ordem de classificação, para fazê-lo em igual prazo e nas condições propostas pelo primeiro classificado.</w:t>
      </w:r>
    </w:p>
    <w:p w14:paraId="709EB7A6" w14:textId="2722F788" w:rsidR="00937679" w:rsidRPr="008F1898" w:rsidRDefault="00937679" w:rsidP="00937679">
      <w:pPr>
        <w:pStyle w:val="Nivel01"/>
        <w:rPr>
          <w:b/>
          <w:bCs w:val="0"/>
          <w:i/>
          <w:iCs/>
          <w:highlight w:val="cyan"/>
        </w:rPr>
      </w:pPr>
      <w:bookmarkStart w:id="34" w:name="_Toc142925868"/>
      <w:r w:rsidRPr="008F1898">
        <w:rPr>
          <w:b/>
          <w:bCs w:val="0"/>
          <w:i/>
          <w:iCs/>
          <w:highlight w:val="cyan"/>
        </w:rPr>
        <w:t>FORMAÇÃO DO CADASTRO DE RESERVA</w:t>
      </w:r>
      <w:bookmarkEnd w:id="34"/>
      <w:r w:rsidRPr="008F1898">
        <w:rPr>
          <w:b/>
          <w:bCs w:val="0"/>
          <w:i/>
          <w:iCs/>
          <w:highlight w:val="cyan"/>
        </w:rPr>
        <w:t xml:space="preserve"> </w:t>
      </w:r>
    </w:p>
    <w:p w14:paraId="321E8E8C" w14:textId="3CD26704" w:rsidR="00937679" w:rsidRPr="008F1898" w:rsidRDefault="00937679" w:rsidP="00937679">
      <w:pPr>
        <w:numPr>
          <w:ilvl w:val="1"/>
          <w:numId w:val="1"/>
        </w:numPr>
        <w:spacing w:before="120" w:after="120" w:line="276" w:lineRule="auto"/>
        <w:ind w:left="425" w:firstLine="0"/>
        <w:jc w:val="both"/>
        <w:rPr>
          <w:i/>
          <w:iCs/>
          <w:highlight w:val="cyan"/>
        </w:rPr>
      </w:pPr>
      <w:r w:rsidRPr="008F1898">
        <w:rPr>
          <w:i/>
          <w:iCs/>
          <w:highlight w:val="cyan"/>
        </w:rPr>
        <w:t>Após a homologação do procedimento, será incluído na ata, na forma de anexo, o registro:</w:t>
      </w:r>
    </w:p>
    <w:p w14:paraId="594F71E4" w14:textId="76EE1C6B" w:rsidR="00937679" w:rsidRPr="008F1898" w:rsidRDefault="00937679" w:rsidP="008F1898">
      <w:pPr>
        <w:pStyle w:val="PargrafodaLista"/>
        <w:numPr>
          <w:ilvl w:val="2"/>
          <w:numId w:val="17"/>
        </w:numPr>
        <w:spacing w:before="120" w:after="120" w:line="276" w:lineRule="auto"/>
        <w:jc w:val="both"/>
        <w:rPr>
          <w:i/>
          <w:iCs/>
          <w:highlight w:val="cyan"/>
        </w:rPr>
      </w:pPr>
      <w:r w:rsidRPr="008F1898">
        <w:rPr>
          <w:i/>
          <w:iCs/>
          <w:highlight w:val="cyan"/>
        </w:rPr>
        <w:t xml:space="preserve">dos fornecedores </w:t>
      </w:r>
      <w:bookmarkStart w:id="35" w:name="_Hlk132991372"/>
      <w:r w:rsidRPr="008F1898">
        <w:rPr>
          <w:i/>
          <w:iCs/>
          <w:highlight w:val="cyan"/>
        </w:rPr>
        <w:t xml:space="preserve">que </w:t>
      </w:r>
      <w:bookmarkStart w:id="36" w:name="_Hlk132989696"/>
      <w:r w:rsidRPr="008F1898">
        <w:rPr>
          <w:i/>
          <w:iCs/>
          <w:highlight w:val="cyan"/>
        </w:rPr>
        <w:t>aceitarem cotar o objeto com preço igual ao do adjudicatári</w:t>
      </w:r>
      <w:bookmarkEnd w:id="35"/>
      <w:r w:rsidRPr="008F1898">
        <w:rPr>
          <w:i/>
          <w:iCs/>
          <w:highlight w:val="cyan"/>
        </w:rPr>
        <w:t>o</w:t>
      </w:r>
      <w:bookmarkEnd w:id="36"/>
      <w:r w:rsidRPr="008F1898">
        <w:rPr>
          <w:i/>
          <w:iCs/>
          <w:highlight w:val="cyan"/>
        </w:rPr>
        <w:t xml:space="preserve">, observada a classificação no procedimento; e </w:t>
      </w:r>
    </w:p>
    <w:p w14:paraId="57D11A48" w14:textId="4B8C54C1" w:rsidR="00937679" w:rsidRPr="008F1898" w:rsidRDefault="00937679" w:rsidP="008F1898">
      <w:pPr>
        <w:pStyle w:val="PargrafodaLista"/>
        <w:numPr>
          <w:ilvl w:val="2"/>
          <w:numId w:val="17"/>
        </w:numPr>
        <w:spacing w:before="120" w:after="120" w:line="276" w:lineRule="auto"/>
        <w:jc w:val="both"/>
        <w:rPr>
          <w:i/>
          <w:iCs/>
          <w:highlight w:val="cyan"/>
        </w:rPr>
      </w:pPr>
      <w:r w:rsidRPr="008F1898">
        <w:rPr>
          <w:i/>
          <w:iCs/>
          <w:highlight w:val="cyan"/>
        </w:rPr>
        <w:t>dos fornecedores que mantiverem sua proposta original.</w:t>
      </w:r>
    </w:p>
    <w:p w14:paraId="0BEA2FED" w14:textId="487127DA" w:rsidR="00937679" w:rsidRPr="008F1898" w:rsidRDefault="00937679" w:rsidP="00937679">
      <w:pPr>
        <w:numPr>
          <w:ilvl w:val="1"/>
          <w:numId w:val="1"/>
        </w:numPr>
        <w:spacing w:before="120" w:after="120" w:line="276" w:lineRule="auto"/>
        <w:ind w:left="425" w:firstLine="0"/>
        <w:jc w:val="both"/>
        <w:rPr>
          <w:i/>
          <w:iCs/>
          <w:highlight w:val="cyan"/>
        </w:rPr>
      </w:pPr>
      <w:r w:rsidRPr="008F1898">
        <w:rPr>
          <w:i/>
          <w:iCs/>
          <w:highlight w:val="cyan"/>
        </w:rPr>
        <w:t xml:space="preserve">          </w:t>
      </w:r>
      <w:commentRangeStart w:id="37"/>
      <w:r w:rsidRPr="008F1898">
        <w:rPr>
          <w:i/>
          <w:iCs/>
          <w:highlight w:val="cyan"/>
        </w:rPr>
        <w:t>Será respeitada, nas contratações, a ordem de classificação dos fornecedores registrados na ata</w:t>
      </w:r>
      <w:commentRangeEnd w:id="37"/>
      <w:r w:rsidRPr="008F1898">
        <w:rPr>
          <w:i/>
          <w:iCs/>
          <w:highlight w:val="cyan"/>
        </w:rPr>
        <w:commentReference w:id="37"/>
      </w:r>
      <w:r w:rsidRPr="008F1898">
        <w:rPr>
          <w:i/>
          <w:iCs/>
          <w:highlight w:val="cyan"/>
        </w:rPr>
        <w:t>.</w:t>
      </w:r>
    </w:p>
    <w:p w14:paraId="323D3C90" w14:textId="256585DB" w:rsidR="00937679" w:rsidRPr="008F1898" w:rsidRDefault="00937679" w:rsidP="00937679">
      <w:pPr>
        <w:numPr>
          <w:ilvl w:val="1"/>
          <w:numId w:val="1"/>
        </w:numPr>
        <w:spacing w:before="120" w:after="120" w:line="276" w:lineRule="auto"/>
        <w:ind w:left="425" w:firstLine="0"/>
        <w:jc w:val="both"/>
        <w:rPr>
          <w:i/>
          <w:iCs/>
          <w:highlight w:val="cyan"/>
        </w:rPr>
      </w:pPr>
      <w:r w:rsidRPr="008F1898">
        <w:rPr>
          <w:i/>
          <w:iCs/>
          <w:highlight w:val="cyan"/>
        </w:rPr>
        <w:t>A apresentação de novas propostas na forma deste item não prejudicará o resultado do procedimento em relação ao fornecedor mais bem classificado.</w:t>
      </w:r>
    </w:p>
    <w:p w14:paraId="72493341" w14:textId="25A8CC58" w:rsidR="00937679" w:rsidRPr="008F1898" w:rsidRDefault="00937679" w:rsidP="00937679">
      <w:pPr>
        <w:numPr>
          <w:ilvl w:val="1"/>
          <w:numId w:val="1"/>
        </w:numPr>
        <w:spacing w:before="120" w:after="120" w:line="276" w:lineRule="auto"/>
        <w:ind w:left="425" w:firstLine="0"/>
        <w:jc w:val="both"/>
        <w:rPr>
          <w:i/>
          <w:iCs/>
          <w:highlight w:val="cyan"/>
        </w:rPr>
      </w:pPr>
      <w:commentRangeStart w:id="38"/>
      <w:r w:rsidRPr="008F1898">
        <w:rPr>
          <w:i/>
          <w:iCs/>
          <w:highlight w:val="cyan"/>
        </w:rPr>
        <w:t>Para fins da ordem de classificação, os fornecedores que aceitarem cotar o objeto com preço igual ao do adjudicatário antecederão aqueles que mantiverem sua proposta original.</w:t>
      </w:r>
      <w:commentRangeEnd w:id="38"/>
      <w:r w:rsidRPr="008F1898">
        <w:rPr>
          <w:i/>
          <w:iCs/>
          <w:highlight w:val="cyan"/>
        </w:rPr>
        <w:commentReference w:id="38"/>
      </w:r>
    </w:p>
    <w:p w14:paraId="7D4047BC" w14:textId="57682948" w:rsidR="00937679" w:rsidRPr="008F1898" w:rsidRDefault="00937679" w:rsidP="00937679">
      <w:pPr>
        <w:numPr>
          <w:ilvl w:val="1"/>
          <w:numId w:val="1"/>
        </w:numPr>
        <w:spacing w:before="120" w:after="120" w:line="276" w:lineRule="auto"/>
        <w:ind w:left="425" w:firstLine="0"/>
        <w:jc w:val="both"/>
        <w:rPr>
          <w:i/>
          <w:iCs/>
          <w:highlight w:val="cyan"/>
        </w:rPr>
      </w:pPr>
      <w:r w:rsidRPr="008F1898">
        <w:rPr>
          <w:i/>
          <w:iCs/>
          <w:highlight w:val="cyan"/>
        </w:rPr>
        <w:t xml:space="preserve"> A habilitação dos fornecedores que comporão o cadastro de reserva será efetuada quando houver necessidade de contratação dos fornecedores remanescentes, nas seguintes hipóteses:</w:t>
      </w:r>
    </w:p>
    <w:p w14:paraId="260CF2B5" w14:textId="349954A0" w:rsidR="00937679" w:rsidRPr="008F1898" w:rsidRDefault="00937679" w:rsidP="008F1898">
      <w:pPr>
        <w:pStyle w:val="PargrafodaLista"/>
        <w:numPr>
          <w:ilvl w:val="2"/>
          <w:numId w:val="18"/>
        </w:numPr>
        <w:spacing w:before="120" w:after="120" w:line="276" w:lineRule="auto"/>
        <w:jc w:val="both"/>
        <w:rPr>
          <w:i/>
          <w:iCs/>
          <w:highlight w:val="cyan"/>
        </w:rPr>
      </w:pPr>
      <w:r w:rsidRPr="008F1898">
        <w:rPr>
          <w:i/>
          <w:iCs/>
          <w:highlight w:val="cyan"/>
        </w:rPr>
        <w:t xml:space="preserve">quando o adjudicatário não assinar a ata de registro de preços no prazo e nas condições estabelecidos no </w:t>
      </w:r>
      <w:r w:rsidR="007069F4">
        <w:rPr>
          <w:i/>
          <w:iCs/>
          <w:highlight w:val="cyan"/>
        </w:rPr>
        <w:t>aviso de dispensa</w:t>
      </w:r>
      <w:r w:rsidRPr="008F1898">
        <w:rPr>
          <w:i/>
          <w:iCs/>
          <w:highlight w:val="cyan"/>
        </w:rPr>
        <w:t>; ou</w:t>
      </w:r>
    </w:p>
    <w:p w14:paraId="59C7C386" w14:textId="77777777" w:rsidR="00937679" w:rsidRPr="008F1898" w:rsidRDefault="00937679" w:rsidP="008F1898">
      <w:pPr>
        <w:pStyle w:val="PargrafodaLista"/>
        <w:numPr>
          <w:ilvl w:val="2"/>
          <w:numId w:val="18"/>
        </w:numPr>
        <w:spacing w:before="120" w:after="120" w:line="276" w:lineRule="auto"/>
        <w:jc w:val="both"/>
        <w:rPr>
          <w:i/>
          <w:iCs/>
          <w:highlight w:val="cyan"/>
        </w:rPr>
      </w:pPr>
      <w:r w:rsidRPr="008F1898">
        <w:rPr>
          <w:i/>
          <w:iCs/>
          <w:highlight w:val="cyan"/>
        </w:rPr>
        <w:t>quando houver o cancelamento do registro do fornecedor ou do registro de preços, nas hipóteses previstas nos art. 28 e art. 29 do Decreto nº 11.462/23.</w:t>
      </w:r>
    </w:p>
    <w:p w14:paraId="4F7C6E03" w14:textId="23103EB3" w:rsidR="00937679" w:rsidRPr="008F1898" w:rsidRDefault="00937679" w:rsidP="00937679">
      <w:pPr>
        <w:numPr>
          <w:ilvl w:val="1"/>
          <w:numId w:val="1"/>
        </w:numPr>
        <w:spacing w:before="120" w:after="120" w:line="276" w:lineRule="auto"/>
        <w:ind w:left="425" w:firstLine="0"/>
        <w:jc w:val="both"/>
        <w:rPr>
          <w:i/>
          <w:iCs/>
          <w:highlight w:val="cyan"/>
        </w:rPr>
      </w:pPr>
      <w:r w:rsidRPr="008F1898">
        <w:rPr>
          <w:i/>
          <w:iCs/>
          <w:highlight w:val="cyan"/>
        </w:rPr>
        <w:t xml:space="preserve">Na hipótese de </w:t>
      </w:r>
      <w:commentRangeStart w:id="39"/>
      <w:r w:rsidRPr="008F1898">
        <w:rPr>
          <w:i/>
          <w:iCs/>
          <w:highlight w:val="cyan"/>
        </w:rPr>
        <w:t xml:space="preserve">nenhum dos fornecedores </w:t>
      </w:r>
      <w:commentRangeEnd w:id="39"/>
      <w:r w:rsidRPr="008F1898">
        <w:rPr>
          <w:i/>
          <w:iCs/>
          <w:highlight w:val="cyan"/>
        </w:rPr>
        <w:commentReference w:id="39"/>
      </w:r>
      <w:r w:rsidRPr="008F1898">
        <w:rPr>
          <w:i/>
          <w:iCs/>
          <w:highlight w:val="cyan"/>
        </w:rPr>
        <w:t>que aceitaram cotar o objeto com preço igual ao do adjudicatário concordar com a contratação nos termos em igual prazo e nas condições propostas pelo primeiro classificado, a Administração, observados o valor estimado e a sua eventual atualização na forma prevista no Termo de Referência, poderá:</w:t>
      </w:r>
    </w:p>
    <w:p w14:paraId="739556C8" w14:textId="3F490FC1" w:rsidR="00937679" w:rsidRPr="008F1898" w:rsidRDefault="00937679" w:rsidP="00937679">
      <w:pPr>
        <w:numPr>
          <w:ilvl w:val="1"/>
          <w:numId w:val="1"/>
        </w:numPr>
        <w:spacing w:before="120" w:after="120" w:line="276" w:lineRule="auto"/>
        <w:ind w:left="425" w:firstLine="0"/>
        <w:jc w:val="both"/>
        <w:rPr>
          <w:i/>
          <w:iCs/>
          <w:highlight w:val="cyan"/>
        </w:rPr>
      </w:pPr>
      <w:r w:rsidRPr="008F1898">
        <w:rPr>
          <w:i/>
          <w:iCs/>
          <w:highlight w:val="cyan"/>
        </w:rPr>
        <w:t xml:space="preserve"> convocar os fornecedores que mantiveram sua proposta original para negociação, na ordem de classificação, com vistas à obtenção de preço melhor, mesmo que acima do preço do adjudicatário; ou</w:t>
      </w:r>
    </w:p>
    <w:p w14:paraId="6CB84B6E" w14:textId="7892E089" w:rsidR="00937679" w:rsidRPr="008F1898" w:rsidRDefault="00937679" w:rsidP="008F1898">
      <w:pPr>
        <w:numPr>
          <w:ilvl w:val="1"/>
          <w:numId w:val="1"/>
        </w:numPr>
        <w:spacing w:before="120" w:after="120" w:line="276" w:lineRule="auto"/>
        <w:ind w:left="425" w:firstLine="0"/>
        <w:jc w:val="both"/>
        <w:rPr>
          <w:i/>
          <w:iCs/>
          <w:highlight w:val="cyan"/>
        </w:rPr>
      </w:pPr>
      <w:r w:rsidRPr="008F1898">
        <w:rPr>
          <w:i/>
          <w:iCs/>
          <w:highlight w:val="cyan"/>
        </w:rPr>
        <w:t xml:space="preserve"> adjudicar e firmar o contrato nas condições ofertadas pelos fornecedores remanescentes, observada a ordem de classificação, quando frustrada a negociação de melhor condição.</w:t>
      </w:r>
    </w:p>
    <w:p w14:paraId="46203BC9" w14:textId="38032BE9" w:rsidR="00C074DA" w:rsidRDefault="00C074DA" w:rsidP="00781AFF">
      <w:pPr>
        <w:pStyle w:val="Ttulo1"/>
      </w:pPr>
      <w:bookmarkStart w:id="40" w:name="_Toc142925869"/>
      <w:commentRangeStart w:id="41"/>
      <w:r>
        <w:t>CONTRATAÇÃO</w:t>
      </w:r>
      <w:bookmarkEnd w:id="40"/>
    </w:p>
    <w:p w14:paraId="5DA2774B"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commentRangeStart w:id="42"/>
      <w:r>
        <w:rPr>
          <w:rFonts w:eastAsia="Arial" w:cs="Arial"/>
          <w:color w:val="000000"/>
          <w:szCs w:val="20"/>
        </w:rPr>
        <w:t>Após a homologação e adjudicação, caso se conclua pela contratação, será firmado Termo de Contrato ou emitido instrumento equivalente.</w:t>
      </w:r>
      <w:commentRangeEnd w:id="42"/>
      <w:r w:rsidR="00BD16B6">
        <w:rPr>
          <w:rStyle w:val="Refdecomentrio"/>
        </w:rPr>
        <w:commentReference w:id="42"/>
      </w:r>
    </w:p>
    <w:p w14:paraId="1D39ACAB" w14:textId="111990B9"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lastRenderedPageBreak/>
        <w:t xml:space="preserve">O adjudicatário terá o prazo de </w:t>
      </w:r>
      <w:r>
        <w:rPr>
          <w:rFonts w:eastAsia="Arial" w:cs="Arial"/>
          <w:i/>
          <w:color w:val="FF0000"/>
          <w:szCs w:val="20"/>
        </w:rPr>
        <w:t>.........(........) dias úteis</w:t>
      </w:r>
      <w:r>
        <w:rPr>
          <w:rFonts w:eastAsia="Arial" w:cs="Arial"/>
          <w:i/>
          <w:color w:val="000000"/>
          <w:szCs w:val="20"/>
        </w:rPr>
        <w:t>,</w:t>
      </w:r>
      <w:r>
        <w:rPr>
          <w:rFonts w:eastAsia="Arial" w:cs="Arial"/>
          <w:color w:val="000000"/>
          <w:szCs w:val="20"/>
        </w:rPr>
        <w:t xml:space="preserve"> contados a partir da data de sua convocação, para </w:t>
      </w:r>
      <w:r>
        <w:rPr>
          <w:rFonts w:eastAsia="Arial" w:cs="Arial"/>
          <w:i/>
          <w:color w:val="FF0000"/>
          <w:szCs w:val="20"/>
        </w:rPr>
        <w:t xml:space="preserve">assinar o Termo de Contrato </w:t>
      </w:r>
      <w:r w:rsidR="00FC40C7" w:rsidRPr="008F1898">
        <w:rPr>
          <w:rFonts w:eastAsia="Arial" w:cs="Arial"/>
          <w:b/>
          <w:bCs/>
          <w:i/>
          <w:color w:val="FF0000"/>
          <w:szCs w:val="20"/>
          <w:u w:val="single"/>
        </w:rPr>
        <w:t>OU</w:t>
      </w:r>
      <w:r w:rsidR="00FC40C7" w:rsidRPr="00FC40C7">
        <w:rPr>
          <w:rFonts w:eastAsia="Arial" w:cs="Arial"/>
          <w:b/>
          <w:bCs/>
          <w:i/>
          <w:color w:val="FF0000"/>
          <w:sz w:val="22"/>
          <w:szCs w:val="22"/>
          <w:u w:val="single"/>
        </w:rPr>
        <w:t xml:space="preserve"> </w:t>
      </w:r>
      <w:r>
        <w:rPr>
          <w:rFonts w:eastAsia="Arial" w:cs="Arial"/>
          <w:i/>
          <w:color w:val="FF0000"/>
          <w:szCs w:val="20"/>
        </w:rPr>
        <w:t xml:space="preserve">aceitar instrumento equivalente, conforme o caso (Nota de Empenho/Carta Contrato/Autorização), </w:t>
      </w:r>
      <w:r>
        <w:rPr>
          <w:rFonts w:eastAsia="Arial" w:cs="Arial"/>
          <w:color w:val="000000"/>
          <w:szCs w:val="20"/>
        </w:rPr>
        <w:t xml:space="preserve">sob pena de decair o direito à contratação, sem prejuízo das sanções previstas neste Aviso de Contratação Direta. </w:t>
      </w:r>
    </w:p>
    <w:p w14:paraId="48A1EB52" w14:textId="77777777"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 xml:space="preserve">Alternativamente à convocação para comparecer perante o órgão ou entidade para a assinatura do Termo de Contrato, a Administração poderá encaminhá-lo para assinatura, mediante correspondência postal com aviso de recebimento (AR), </w:t>
      </w:r>
      <w:r>
        <w:rPr>
          <w:rFonts w:eastAsia="Arial"/>
          <w:color w:val="000000"/>
        </w:rPr>
        <w:t>disponibilização de acesso à sistema de processo eletrônico para esse fim ou outro</w:t>
      </w:r>
      <w:r>
        <w:rPr>
          <w:rFonts w:eastAsia="Arial" w:cs="Arial"/>
          <w:color w:val="000000"/>
          <w:szCs w:val="20"/>
        </w:rPr>
        <w:t xml:space="preserve"> meio eletrônico, para que seja assinado e devolvido no prazo de ...... (.....) dias, a contar da data de seu recebimento</w:t>
      </w:r>
      <w:r>
        <w:rPr>
          <w:rFonts w:eastAsia="Arial"/>
          <w:color w:val="000000"/>
        </w:rPr>
        <w:t xml:space="preserve"> ou da disponibilização do acesso ao sistema de processo eletrônico.</w:t>
      </w:r>
    </w:p>
    <w:p w14:paraId="06CD8268" w14:textId="77777777"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O prazo previsto no subitem anterior poderá ser prorrogado, por igual período, por solicitação justificada do adjudicatário e aceita pela Administração.</w:t>
      </w:r>
      <w:commentRangeEnd w:id="41"/>
      <w:r w:rsidR="00BD16B6">
        <w:rPr>
          <w:rStyle w:val="Refdecomentrio"/>
        </w:rPr>
        <w:commentReference w:id="41"/>
      </w:r>
    </w:p>
    <w:p w14:paraId="36ECBC9D" w14:textId="77777777" w:rsidR="00C074DA" w:rsidRDefault="00C074DA" w:rsidP="00C074DA">
      <w:pPr>
        <w:numPr>
          <w:ilvl w:val="1"/>
          <w:numId w:val="1"/>
        </w:numPr>
        <w:spacing w:before="120" w:after="120" w:line="276" w:lineRule="auto"/>
        <w:ind w:left="425" w:firstLine="0"/>
        <w:jc w:val="both"/>
        <w:rPr>
          <w:rFonts w:eastAsia="Arial" w:cs="Arial"/>
          <w:i/>
          <w:color w:val="FF0000"/>
          <w:szCs w:val="20"/>
        </w:rPr>
      </w:pPr>
      <w:commentRangeStart w:id="43"/>
      <w:r>
        <w:rPr>
          <w:rFonts w:eastAsia="Arial" w:cs="Arial"/>
          <w:i/>
          <w:color w:val="FF0000"/>
          <w:szCs w:val="20"/>
        </w:rPr>
        <w:t>O Aceite da Nota de Empenho ou do instrumento equivalente, emitida ao fornecedor adjudicado, implica o reconhecimento de que:</w:t>
      </w:r>
    </w:p>
    <w:p w14:paraId="330CA023" w14:textId="7DDE4453" w:rsidR="00C074DA" w:rsidRDefault="00C074DA" w:rsidP="00C074DA">
      <w:pPr>
        <w:numPr>
          <w:ilvl w:val="2"/>
          <w:numId w:val="1"/>
        </w:numPr>
        <w:spacing w:before="120" w:after="120" w:line="276" w:lineRule="auto"/>
        <w:jc w:val="both"/>
        <w:rPr>
          <w:rFonts w:eastAsia="Arial" w:cs="Arial"/>
          <w:i/>
          <w:color w:val="FF0000"/>
          <w:szCs w:val="20"/>
        </w:rPr>
      </w:pPr>
      <w:r>
        <w:rPr>
          <w:rFonts w:eastAsia="Arial" w:cs="Arial"/>
          <w:i/>
          <w:color w:val="FF0000"/>
          <w:szCs w:val="20"/>
        </w:rPr>
        <w:t xml:space="preserve">referida Nota está substituindo o contrato, aplicando-se à relação de negócios ali estabelecida as disposições da </w:t>
      </w:r>
      <w:hyperlink r:id="rId30" w:history="1">
        <w:r w:rsidRPr="00A50578">
          <w:rPr>
            <w:rStyle w:val="Hyperlink"/>
            <w:rFonts w:eastAsia="Arial" w:cs="Arial"/>
            <w:i/>
            <w:szCs w:val="20"/>
          </w:rPr>
          <w:t>Lei nº 14.133, de 2021</w:t>
        </w:r>
      </w:hyperlink>
      <w:r>
        <w:rPr>
          <w:rFonts w:eastAsia="Arial" w:cs="Arial"/>
          <w:i/>
          <w:color w:val="FF0000"/>
          <w:szCs w:val="20"/>
        </w:rPr>
        <w:t>;</w:t>
      </w:r>
    </w:p>
    <w:p w14:paraId="06683509" w14:textId="77777777" w:rsidR="00C074DA" w:rsidRDefault="00C074DA" w:rsidP="00C074DA">
      <w:pPr>
        <w:numPr>
          <w:ilvl w:val="2"/>
          <w:numId w:val="1"/>
        </w:numPr>
        <w:spacing w:before="120" w:after="120" w:line="276" w:lineRule="auto"/>
        <w:jc w:val="both"/>
        <w:rPr>
          <w:rFonts w:eastAsia="Arial" w:cs="Arial"/>
          <w:i/>
          <w:color w:val="FF0000"/>
          <w:szCs w:val="20"/>
        </w:rPr>
      </w:pPr>
      <w:r>
        <w:rPr>
          <w:rFonts w:eastAsia="Arial" w:cs="Arial"/>
          <w:i/>
          <w:color w:val="FF0000"/>
          <w:szCs w:val="20"/>
        </w:rPr>
        <w:t>a contratada se vincula à sua proposta e às previsões contidas no Aviso de Contratação Direta e seus anexos;</w:t>
      </w:r>
    </w:p>
    <w:p w14:paraId="66C75756" w14:textId="5B4A362F" w:rsidR="00C074DA" w:rsidRDefault="00C074DA" w:rsidP="00C074DA">
      <w:pPr>
        <w:numPr>
          <w:ilvl w:val="2"/>
          <w:numId w:val="1"/>
        </w:numPr>
        <w:spacing w:before="120" w:after="120" w:line="276" w:lineRule="auto"/>
        <w:jc w:val="both"/>
        <w:rPr>
          <w:rFonts w:eastAsia="Arial" w:cs="Arial"/>
          <w:i/>
          <w:color w:val="FF0000"/>
          <w:szCs w:val="20"/>
        </w:rPr>
      </w:pPr>
      <w:r>
        <w:rPr>
          <w:rFonts w:eastAsia="Arial" w:cs="Arial"/>
          <w:i/>
          <w:color w:val="FF0000"/>
          <w:szCs w:val="20"/>
        </w:rPr>
        <w:t xml:space="preserve">a contratada reconhece que as hipóteses de rescisão são aquelas previstas nos </w:t>
      </w:r>
      <w:hyperlink r:id="rId31" w:anchor="art137" w:history="1">
        <w:r w:rsidRPr="00A50578">
          <w:rPr>
            <w:rStyle w:val="Hyperlink"/>
            <w:rFonts w:eastAsia="Arial" w:cs="Arial"/>
            <w:i/>
            <w:szCs w:val="20"/>
          </w:rPr>
          <w:t>artigos 137 e 138 da Lei nº 14.133, de 2021</w:t>
        </w:r>
      </w:hyperlink>
      <w:r>
        <w:rPr>
          <w:rFonts w:eastAsia="Arial" w:cs="Arial"/>
          <w:i/>
          <w:color w:val="FF0000"/>
          <w:szCs w:val="20"/>
        </w:rPr>
        <w:t xml:space="preserve"> e reconhece os direitos da Administração previstos nos </w:t>
      </w:r>
      <w:hyperlink r:id="rId32" w:anchor="art137" w:history="1">
        <w:r w:rsidRPr="00B24029">
          <w:rPr>
            <w:rStyle w:val="Hyperlink"/>
            <w:rFonts w:eastAsia="Arial" w:cs="Arial"/>
            <w:i/>
            <w:szCs w:val="20"/>
          </w:rPr>
          <w:t>artigos 137 a 139 da mesma Lei</w:t>
        </w:r>
      </w:hyperlink>
      <w:r>
        <w:rPr>
          <w:rFonts w:eastAsia="Arial" w:cs="Arial"/>
          <w:i/>
          <w:color w:val="FF0000"/>
          <w:szCs w:val="20"/>
        </w:rPr>
        <w:t>.</w:t>
      </w:r>
      <w:commentRangeEnd w:id="43"/>
      <w:r w:rsidR="00BD16B6">
        <w:rPr>
          <w:rStyle w:val="Refdecomentrio"/>
        </w:rPr>
        <w:commentReference w:id="43"/>
      </w:r>
    </w:p>
    <w:p w14:paraId="0C6C8CD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 xml:space="preserve">O prazo de vigência da contratação é o estabelecido no Termo de Referência. </w:t>
      </w:r>
    </w:p>
    <w:p w14:paraId="3B64124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commentRangeStart w:id="44"/>
      <w:r>
        <w:rPr>
          <w:rFonts w:cs="Arial"/>
          <w:color w:val="000000"/>
          <w:szCs w:val="20"/>
        </w:rPr>
        <w:t>Na assinatura do contrato ou do instrumento equivalente será exigida a comprovação das condições de habilitação e contratação consignadas neste aviso, que deverão ser mantidas pelo fornecedor durante a vigência do contrato.</w:t>
      </w:r>
      <w:commentRangeEnd w:id="44"/>
      <w:r w:rsidR="00BD16B6">
        <w:rPr>
          <w:rStyle w:val="Refdecomentrio"/>
        </w:rPr>
        <w:commentReference w:id="44"/>
      </w:r>
    </w:p>
    <w:p w14:paraId="6AEAA6DA" w14:textId="77777777" w:rsidR="00C074DA" w:rsidRDefault="00C074DA" w:rsidP="00781AFF">
      <w:pPr>
        <w:pStyle w:val="Ttulo1"/>
      </w:pPr>
      <w:bookmarkStart w:id="45" w:name="_Toc142925870"/>
      <w:r>
        <w:t>INFRAÇÕES E SANÇÕES ADMINISTRATIVAS</w:t>
      </w:r>
      <w:bookmarkEnd w:id="45"/>
    </w:p>
    <w:p w14:paraId="470FE3AB" w14:textId="07438888" w:rsidR="00C074DA" w:rsidRDefault="00C074DA" w:rsidP="00C074DA">
      <w:pPr>
        <w:numPr>
          <w:ilvl w:val="1"/>
          <w:numId w:val="1"/>
        </w:numPr>
        <w:spacing w:before="120" w:after="120" w:line="276" w:lineRule="auto"/>
        <w:ind w:left="425" w:firstLine="0"/>
        <w:jc w:val="both"/>
        <w:rPr>
          <w:rFonts w:cs="Arial"/>
          <w:b/>
        </w:rPr>
      </w:pPr>
      <w:r>
        <w:rPr>
          <w:rFonts w:cs="Arial"/>
        </w:rPr>
        <w:t xml:space="preserve">Comete infração administrativa o fornecedor que praticar quaisquer das </w:t>
      </w:r>
      <w:r w:rsidR="00651FED">
        <w:rPr>
          <w:rFonts w:cs="Arial"/>
        </w:rPr>
        <w:t>hipóteses previstas</w:t>
      </w:r>
      <w:r>
        <w:rPr>
          <w:rFonts w:cs="Arial"/>
        </w:rPr>
        <w:t xml:space="preserve"> no </w:t>
      </w:r>
      <w:hyperlink r:id="rId33" w:anchor="art155" w:history="1">
        <w:r w:rsidRPr="00A50578">
          <w:rPr>
            <w:rStyle w:val="Hyperlink"/>
            <w:rFonts w:cs="Arial"/>
          </w:rPr>
          <w:t>art. 155 da Lei nº 14.133, de 2021</w:t>
        </w:r>
      </w:hyperlink>
      <w:r>
        <w:rPr>
          <w:rFonts w:cs="Arial"/>
        </w:rPr>
        <w:t xml:space="preserve">, quais sejam: </w:t>
      </w:r>
    </w:p>
    <w:p w14:paraId="479DF54E" w14:textId="77777777" w:rsidR="00C074DA" w:rsidRDefault="00C074DA" w:rsidP="00C074DA">
      <w:pPr>
        <w:numPr>
          <w:ilvl w:val="2"/>
          <w:numId w:val="1"/>
        </w:numPr>
        <w:spacing w:before="120" w:after="120" w:line="276" w:lineRule="auto"/>
        <w:jc w:val="both"/>
        <w:rPr>
          <w:rFonts w:cs="Arial"/>
        </w:rPr>
      </w:pPr>
      <w:bookmarkStart w:id="46" w:name="_Ref143509900"/>
      <w:r>
        <w:rPr>
          <w:rFonts w:cs="Arial"/>
          <w:color w:val="000000"/>
          <w:szCs w:val="20"/>
        </w:rPr>
        <w:t>dar causa à inexecução parcial do contrato</w:t>
      </w:r>
      <w:r>
        <w:rPr>
          <w:rFonts w:cs="Arial"/>
        </w:rPr>
        <w:t>;</w:t>
      </w:r>
      <w:bookmarkEnd w:id="46"/>
    </w:p>
    <w:p w14:paraId="11D8978B" w14:textId="77777777" w:rsidR="00C074DA" w:rsidRDefault="00C074DA" w:rsidP="00C074DA">
      <w:pPr>
        <w:numPr>
          <w:ilvl w:val="2"/>
          <w:numId w:val="1"/>
        </w:numPr>
        <w:spacing w:before="120" w:after="120" w:line="276" w:lineRule="auto"/>
        <w:jc w:val="both"/>
        <w:rPr>
          <w:rFonts w:cs="Arial"/>
        </w:rPr>
      </w:pPr>
      <w:bookmarkStart w:id="47" w:name="_Ref143510015"/>
      <w:r>
        <w:rPr>
          <w:rFonts w:cs="Arial"/>
          <w:color w:val="000000"/>
          <w:szCs w:val="20"/>
        </w:rPr>
        <w:t>dar causa à inexecução parcial do contrato que cause grave dano à Administração, ao funcionamento dos serviços públicos ou ao interesse coletivo;</w:t>
      </w:r>
      <w:bookmarkEnd w:id="47"/>
    </w:p>
    <w:p w14:paraId="3D3A59AE" w14:textId="77777777" w:rsidR="00C074DA" w:rsidRDefault="00C074DA" w:rsidP="00C074DA">
      <w:pPr>
        <w:numPr>
          <w:ilvl w:val="2"/>
          <w:numId w:val="1"/>
        </w:numPr>
        <w:spacing w:before="120" w:after="120" w:line="276" w:lineRule="auto"/>
        <w:jc w:val="both"/>
        <w:rPr>
          <w:rFonts w:cs="Arial"/>
        </w:rPr>
      </w:pPr>
      <w:r>
        <w:rPr>
          <w:rFonts w:cs="Arial"/>
          <w:color w:val="000000"/>
          <w:szCs w:val="20"/>
        </w:rPr>
        <w:t>dar causa à inexecução total do contrato;</w:t>
      </w:r>
    </w:p>
    <w:p w14:paraId="028F4C2B" w14:textId="77777777" w:rsidR="00C074DA" w:rsidRDefault="00C074DA" w:rsidP="00C074DA">
      <w:pPr>
        <w:numPr>
          <w:ilvl w:val="2"/>
          <w:numId w:val="1"/>
        </w:numPr>
        <w:spacing w:before="120" w:after="120" w:line="276" w:lineRule="auto"/>
        <w:jc w:val="both"/>
        <w:rPr>
          <w:rFonts w:cs="Arial"/>
        </w:rPr>
      </w:pPr>
      <w:r>
        <w:rPr>
          <w:rFonts w:cs="Arial"/>
          <w:color w:val="000000"/>
          <w:szCs w:val="20"/>
        </w:rPr>
        <w:t>deixar de entregar a documentação exigida para o certame;</w:t>
      </w:r>
    </w:p>
    <w:p w14:paraId="4E69CCEF" w14:textId="77777777" w:rsidR="00C074DA" w:rsidRDefault="00C074DA" w:rsidP="00C074DA">
      <w:pPr>
        <w:numPr>
          <w:ilvl w:val="2"/>
          <w:numId w:val="1"/>
        </w:numPr>
        <w:spacing w:before="120" w:after="120" w:line="276" w:lineRule="auto"/>
        <w:jc w:val="both"/>
        <w:rPr>
          <w:rFonts w:cs="Arial"/>
        </w:rPr>
      </w:pPr>
      <w:r>
        <w:rPr>
          <w:rFonts w:cs="Arial"/>
          <w:color w:val="000000"/>
          <w:szCs w:val="20"/>
        </w:rPr>
        <w:t>não manter a proposta, salvo em decorrência de fato superveniente devidamente justificado;</w:t>
      </w:r>
    </w:p>
    <w:p w14:paraId="4BE7D953" w14:textId="77777777" w:rsidR="00C074DA" w:rsidRDefault="00C074DA" w:rsidP="00C074DA">
      <w:pPr>
        <w:numPr>
          <w:ilvl w:val="2"/>
          <w:numId w:val="1"/>
        </w:numPr>
        <w:spacing w:before="120" w:after="120" w:line="276" w:lineRule="auto"/>
        <w:jc w:val="both"/>
        <w:rPr>
          <w:rFonts w:cs="Arial"/>
        </w:rPr>
      </w:pPr>
      <w:r>
        <w:rPr>
          <w:rFonts w:cs="Arial"/>
          <w:color w:val="000000"/>
          <w:szCs w:val="20"/>
        </w:rPr>
        <w:t>não celebrar o contrato ou não entregar a documentação exigida para a contratação, quando convocado dentro do prazo de validade de sua proposta;</w:t>
      </w:r>
    </w:p>
    <w:p w14:paraId="1889103C" w14:textId="79505650" w:rsidR="00C074DA" w:rsidRDefault="00C074DA" w:rsidP="00C074DA">
      <w:pPr>
        <w:numPr>
          <w:ilvl w:val="2"/>
          <w:numId w:val="1"/>
        </w:numPr>
        <w:spacing w:before="120" w:after="120" w:line="276" w:lineRule="auto"/>
        <w:jc w:val="both"/>
        <w:rPr>
          <w:rFonts w:cs="Arial"/>
        </w:rPr>
      </w:pPr>
      <w:r>
        <w:rPr>
          <w:rFonts w:cs="Arial"/>
          <w:color w:val="000000"/>
          <w:szCs w:val="20"/>
        </w:rPr>
        <w:t> </w:t>
      </w:r>
      <w:bookmarkStart w:id="48" w:name="_Ref143510046"/>
      <w:r>
        <w:rPr>
          <w:rFonts w:cs="Arial"/>
          <w:color w:val="000000"/>
          <w:szCs w:val="20"/>
        </w:rPr>
        <w:t>ensejar o retardamento da execução ou da entrega do objeto da</w:t>
      </w:r>
      <w:r w:rsidR="00917D4F">
        <w:rPr>
          <w:rFonts w:cs="Arial"/>
          <w:color w:val="000000"/>
          <w:szCs w:val="20"/>
        </w:rPr>
        <w:t xml:space="preserve"> contratação direta </w:t>
      </w:r>
      <w:r>
        <w:rPr>
          <w:rFonts w:cs="Arial"/>
          <w:color w:val="000000"/>
          <w:szCs w:val="20"/>
        </w:rPr>
        <w:t>sem motivo justificado;</w:t>
      </w:r>
      <w:bookmarkEnd w:id="48"/>
    </w:p>
    <w:p w14:paraId="5D40816C" w14:textId="77777777" w:rsidR="00C074DA" w:rsidRDefault="00C074DA" w:rsidP="00C074DA">
      <w:pPr>
        <w:numPr>
          <w:ilvl w:val="2"/>
          <w:numId w:val="1"/>
        </w:numPr>
        <w:spacing w:before="120" w:after="120" w:line="276" w:lineRule="auto"/>
        <w:jc w:val="both"/>
        <w:rPr>
          <w:rFonts w:cs="Arial"/>
        </w:rPr>
      </w:pPr>
      <w:bookmarkStart w:id="49" w:name="_Ref143510088"/>
      <w:r>
        <w:rPr>
          <w:rFonts w:cs="Arial"/>
          <w:color w:val="000000"/>
          <w:szCs w:val="20"/>
        </w:rPr>
        <w:t>apresentar declaração ou documentação falsa exigida para o certame ou prestar declaração falsa durante a dispensa eletrônica ou a execução do contrato;</w:t>
      </w:r>
      <w:bookmarkEnd w:id="49"/>
    </w:p>
    <w:p w14:paraId="0EB1EBD9" w14:textId="77777777" w:rsidR="00C074DA" w:rsidRDefault="00C074DA" w:rsidP="00C074DA">
      <w:pPr>
        <w:numPr>
          <w:ilvl w:val="2"/>
          <w:numId w:val="1"/>
        </w:numPr>
        <w:spacing w:before="120" w:after="120" w:line="276" w:lineRule="auto"/>
        <w:jc w:val="both"/>
        <w:rPr>
          <w:rFonts w:cs="Arial"/>
        </w:rPr>
      </w:pPr>
      <w:r>
        <w:rPr>
          <w:rFonts w:cs="Arial"/>
          <w:color w:val="000000"/>
          <w:szCs w:val="20"/>
        </w:rPr>
        <w:lastRenderedPageBreak/>
        <w:t>fraudar a dispensa eletrônica ou praticar ato fraudulento na execução do contrato;</w:t>
      </w:r>
    </w:p>
    <w:p w14:paraId="5AB18E9D" w14:textId="77777777" w:rsidR="00C074DA" w:rsidRDefault="00C074DA" w:rsidP="00C074DA">
      <w:pPr>
        <w:numPr>
          <w:ilvl w:val="2"/>
          <w:numId w:val="1"/>
        </w:numPr>
        <w:spacing w:before="120" w:after="120" w:line="276" w:lineRule="auto"/>
        <w:jc w:val="both"/>
        <w:rPr>
          <w:rFonts w:cs="Arial"/>
        </w:rPr>
      </w:pPr>
      <w:r>
        <w:rPr>
          <w:rFonts w:cs="Arial"/>
          <w:color w:val="000000"/>
          <w:szCs w:val="20"/>
        </w:rPr>
        <w:t> comportar-se de modo inidôneo ou cometer fraude de qualquer natureza;</w:t>
      </w:r>
    </w:p>
    <w:p w14:paraId="68B9125F" w14:textId="77777777" w:rsidR="00C074DA" w:rsidRDefault="00C074DA" w:rsidP="00C074DA">
      <w:pPr>
        <w:pStyle w:val="PargrafodaLista"/>
        <w:numPr>
          <w:ilvl w:val="3"/>
          <w:numId w:val="1"/>
        </w:numPr>
        <w:spacing w:before="120" w:after="120" w:line="276" w:lineRule="auto"/>
        <w:jc w:val="both"/>
        <w:rPr>
          <w:rFonts w:cs="Arial"/>
        </w:rPr>
      </w:pPr>
      <w:r>
        <w:rPr>
          <w:rFonts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F02B196" w14:textId="77777777" w:rsidR="00C074DA" w:rsidRDefault="00C074DA" w:rsidP="00C074DA">
      <w:pPr>
        <w:numPr>
          <w:ilvl w:val="2"/>
          <w:numId w:val="1"/>
        </w:numPr>
        <w:spacing w:before="120" w:after="120" w:line="276" w:lineRule="auto"/>
        <w:jc w:val="both"/>
        <w:rPr>
          <w:rFonts w:cs="Arial"/>
        </w:rPr>
      </w:pPr>
      <w:r>
        <w:rPr>
          <w:rFonts w:cs="Arial"/>
          <w:color w:val="000000"/>
          <w:szCs w:val="20"/>
        </w:rPr>
        <w:t> praticar atos ilícitos com vistas a frustrar os objetivos deste certame.</w:t>
      </w:r>
    </w:p>
    <w:p w14:paraId="4563909F" w14:textId="18063C5C" w:rsidR="00C074DA" w:rsidRPr="00A50578" w:rsidRDefault="00C074DA" w:rsidP="00C074DA">
      <w:pPr>
        <w:numPr>
          <w:ilvl w:val="2"/>
          <w:numId w:val="1"/>
        </w:numPr>
        <w:spacing w:before="120" w:after="120" w:line="276" w:lineRule="auto"/>
        <w:jc w:val="both"/>
        <w:rPr>
          <w:rStyle w:val="Hyperlink"/>
          <w:rFonts w:cs="Arial"/>
          <w:szCs w:val="20"/>
        </w:rPr>
      </w:pPr>
      <w:bookmarkStart w:id="50" w:name="_Ref143509952"/>
      <w:r>
        <w:rPr>
          <w:rFonts w:cs="Arial"/>
          <w:color w:val="000000"/>
          <w:szCs w:val="20"/>
        </w:rPr>
        <w:t>praticar ato lesivo previsto no </w:t>
      </w:r>
      <w:r w:rsidR="00A50578">
        <w:rPr>
          <w:color w:val="000000"/>
        </w:rPr>
        <w:fldChar w:fldCharType="begin"/>
      </w:r>
      <w:r w:rsidR="00A50578">
        <w:rPr>
          <w:color w:val="000000"/>
        </w:rPr>
        <w:instrText xml:space="preserve"> HYPERLINK "http://www.planalto.gov.br/ccivil_03/_ato2019-2022/2021/lei/L14133.htm" \l "art5" </w:instrText>
      </w:r>
      <w:r w:rsidR="00A50578">
        <w:rPr>
          <w:color w:val="000000"/>
        </w:rPr>
      </w:r>
      <w:r w:rsidR="00A50578">
        <w:rPr>
          <w:color w:val="000000"/>
        </w:rPr>
        <w:fldChar w:fldCharType="separate"/>
      </w:r>
      <w:r w:rsidRPr="00A50578">
        <w:rPr>
          <w:rStyle w:val="Hyperlink"/>
        </w:rPr>
        <w:t>art. 5º da Lei nº 12.846, de 1º de agosto de 2013.</w:t>
      </w:r>
    </w:p>
    <w:p w14:paraId="17B00865" w14:textId="06A8BDCA" w:rsidR="00C074DA" w:rsidRDefault="00A50578" w:rsidP="00C074DA">
      <w:pPr>
        <w:numPr>
          <w:ilvl w:val="1"/>
          <w:numId w:val="1"/>
        </w:numPr>
        <w:spacing w:before="120" w:after="120" w:line="276" w:lineRule="auto"/>
        <w:ind w:left="425" w:firstLine="0"/>
        <w:jc w:val="both"/>
        <w:rPr>
          <w:rFonts w:cs="Arial"/>
          <w:b/>
        </w:rPr>
      </w:pPr>
      <w:r>
        <w:rPr>
          <w:color w:val="000000"/>
        </w:rPr>
        <w:fldChar w:fldCharType="end"/>
      </w:r>
      <w:bookmarkEnd w:id="50"/>
      <w:r w:rsidR="00C074DA">
        <w:rPr>
          <w:rFonts w:cs="Arial"/>
        </w:rPr>
        <w:t>O fornecedor que cometer qualquer das infrações discriminadas nos subitens anteriores ficará sujeito, sem prejuízo da responsabilidade civil e criminal, às seguintes sanções:</w:t>
      </w:r>
    </w:p>
    <w:p w14:paraId="573EBBFE" w14:textId="0D231A12" w:rsidR="00C074DA" w:rsidRDefault="00C074DA" w:rsidP="00C074DA">
      <w:pPr>
        <w:numPr>
          <w:ilvl w:val="2"/>
          <w:numId w:val="5"/>
        </w:numPr>
        <w:spacing w:before="120" w:after="120" w:line="276" w:lineRule="auto"/>
        <w:jc w:val="both"/>
        <w:rPr>
          <w:rFonts w:cs="Arial"/>
        </w:rPr>
      </w:pPr>
      <w:r>
        <w:rPr>
          <w:rFonts w:cs="Arial"/>
        </w:rPr>
        <w:t xml:space="preserve">Advertência pela falta do subitem </w:t>
      </w:r>
      <w:r w:rsidR="00FC40C7">
        <w:rPr>
          <w:rFonts w:cs="Arial"/>
        </w:rPr>
        <w:fldChar w:fldCharType="begin"/>
      </w:r>
      <w:r w:rsidR="00FC40C7">
        <w:rPr>
          <w:rFonts w:cs="Arial"/>
        </w:rPr>
        <w:instrText xml:space="preserve"> REF _Ref143509900 \r \h </w:instrText>
      </w:r>
      <w:r w:rsidR="00FC40C7">
        <w:rPr>
          <w:rFonts w:cs="Arial"/>
        </w:rPr>
      </w:r>
      <w:r w:rsidR="00FC40C7">
        <w:rPr>
          <w:rFonts w:cs="Arial"/>
        </w:rPr>
        <w:fldChar w:fldCharType="separate"/>
      </w:r>
      <w:r w:rsidR="00FC40C7">
        <w:rPr>
          <w:rFonts w:cs="Arial"/>
        </w:rPr>
        <w:t>11.1.1</w:t>
      </w:r>
      <w:r w:rsidR="00FC40C7">
        <w:rPr>
          <w:rFonts w:cs="Arial"/>
        </w:rPr>
        <w:fldChar w:fldCharType="end"/>
      </w:r>
      <w:r w:rsidR="00FC40C7">
        <w:rPr>
          <w:rFonts w:cs="Arial"/>
        </w:rPr>
        <w:t xml:space="preserve"> </w:t>
      </w:r>
      <w:r>
        <w:rPr>
          <w:rFonts w:cs="Arial"/>
        </w:rPr>
        <w:t>deste Aviso de Contratação Direta,</w:t>
      </w:r>
      <w:r>
        <w:t xml:space="preserve"> </w:t>
      </w:r>
      <w:r>
        <w:rPr>
          <w:rFonts w:cs="Arial"/>
        </w:rPr>
        <w:t>quando não se justificar a imposição de penalidade mais grave;</w:t>
      </w:r>
    </w:p>
    <w:p w14:paraId="1CBEED0C" w14:textId="5A2DEAD9" w:rsidR="00C074DA" w:rsidRDefault="00C074DA" w:rsidP="00C074DA">
      <w:pPr>
        <w:numPr>
          <w:ilvl w:val="2"/>
          <w:numId w:val="5"/>
        </w:numPr>
        <w:spacing w:before="120" w:after="120" w:line="276" w:lineRule="auto"/>
        <w:jc w:val="both"/>
        <w:rPr>
          <w:rFonts w:cs="Arial"/>
        </w:rPr>
      </w:pPr>
      <w:commentRangeStart w:id="51"/>
      <w:r>
        <w:rPr>
          <w:rFonts w:cs="Arial"/>
        </w:rPr>
        <w:t xml:space="preserve">Multa de </w:t>
      </w:r>
      <w:r w:rsidR="0009350B">
        <w:rPr>
          <w:rFonts w:cs="Arial"/>
        </w:rPr>
        <w:t xml:space="preserve">5 </w:t>
      </w:r>
      <w:r>
        <w:rPr>
          <w:rFonts w:cs="Arial"/>
          <w:color w:val="FF0000"/>
        </w:rPr>
        <w:t>% (</w:t>
      </w:r>
      <w:r w:rsidR="0009350B">
        <w:rPr>
          <w:rFonts w:cs="Arial"/>
          <w:color w:val="FF0000"/>
        </w:rPr>
        <w:t>cinco</w:t>
      </w:r>
      <w:r>
        <w:rPr>
          <w:rFonts w:cs="Arial"/>
          <w:color w:val="FF0000"/>
        </w:rPr>
        <w:t xml:space="preserve"> por cento) </w:t>
      </w:r>
      <w:r>
        <w:rPr>
          <w:rFonts w:cs="Arial"/>
        </w:rPr>
        <w:t xml:space="preserve">sobre o valor estimado do(s) item(s) prejudicado(s) pela conduta do fornecedor, por qualquer das infrações dos subitens </w:t>
      </w:r>
      <w:r w:rsidR="001E31B4">
        <w:rPr>
          <w:rFonts w:cs="Arial"/>
        </w:rPr>
        <w:fldChar w:fldCharType="begin"/>
      </w:r>
      <w:r w:rsidR="001E31B4">
        <w:rPr>
          <w:rFonts w:cs="Arial"/>
        </w:rPr>
        <w:instrText xml:space="preserve"> REF _Ref143509900 \r \h </w:instrText>
      </w:r>
      <w:r w:rsidR="001E31B4">
        <w:rPr>
          <w:rFonts w:cs="Arial"/>
        </w:rPr>
      </w:r>
      <w:r w:rsidR="001E31B4">
        <w:rPr>
          <w:rFonts w:cs="Arial"/>
        </w:rPr>
        <w:fldChar w:fldCharType="separate"/>
      </w:r>
      <w:r w:rsidR="001E31B4">
        <w:rPr>
          <w:rFonts w:cs="Arial"/>
        </w:rPr>
        <w:t>11.1.1</w:t>
      </w:r>
      <w:r w:rsidR="001E31B4">
        <w:rPr>
          <w:rFonts w:cs="Arial"/>
        </w:rPr>
        <w:fldChar w:fldCharType="end"/>
      </w:r>
      <w:r>
        <w:rPr>
          <w:rFonts w:cs="Arial"/>
        </w:rPr>
        <w:t xml:space="preserve"> a</w:t>
      </w:r>
      <w:r w:rsidR="00DC4BC3">
        <w:rPr>
          <w:rFonts w:cs="Arial"/>
        </w:rPr>
        <w:t xml:space="preserve"> </w:t>
      </w:r>
      <w:r w:rsidR="001E31B4">
        <w:rPr>
          <w:rFonts w:cs="Arial"/>
        </w:rPr>
        <w:fldChar w:fldCharType="begin"/>
      </w:r>
      <w:r w:rsidR="001E31B4">
        <w:rPr>
          <w:rFonts w:cs="Arial"/>
        </w:rPr>
        <w:instrText xml:space="preserve"> REF _Ref143509952 \r \h </w:instrText>
      </w:r>
      <w:r w:rsidR="001E31B4">
        <w:rPr>
          <w:rFonts w:cs="Arial"/>
        </w:rPr>
      </w:r>
      <w:r w:rsidR="001E31B4">
        <w:rPr>
          <w:rFonts w:cs="Arial"/>
        </w:rPr>
        <w:fldChar w:fldCharType="separate"/>
      </w:r>
      <w:r w:rsidR="001E31B4">
        <w:rPr>
          <w:rFonts w:cs="Arial"/>
        </w:rPr>
        <w:t>11.1.12</w:t>
      </w:r>
      <w:r w:rsidR="001E31B4">
        <w:rPr>
          <w:rFonts w:cs="Arial"/>
        </w:rPr>
        <w:fldChar w:fldCharType="end"/>
      </w:r>
      <w:r>
        <w:rPr>
          <w:rFonts w:cs="Arial"/>
        </w:rPr>
        <w:t>;</w:t>
      </w:r>
      <w:commentRangeEnd w:id="51"/>
      <w:r w:rsidR="00BD16B6">
        <w:rPr>
          <w:rStyle w:val="Refdecomentrio"/>
        </w:rPr>
        <w:commentReference w:id="51"/>
      </w:r>
    </w:p>
    <w:p w14:paraId="70C4748F" w14:textId="2546B6BB" w:rsidR="00C074DA" w:rsidRDefault="00C074DA" w:rsidP="00C074DA">
      <w:pPr>
        <w:numPr>
          <w:ilvl w:val="2"/>
          <w:numId w:val="5"/>
        </w:numPr>
        <w:spacing w:before="120" w:after="120" w:line="276" w:lineRule="auto"/>
        <w:jc w:val="both"/>
        <w:rPr>
          <w:rFonts w:cs="Arial"/>
        </w:rPr>
      </w:pPr>
      <w:r>
        <w:rPr>
          <w:rFonts w:cs="Arial"/>
          <w:color w:val="000000"/>
          <w:szCs w:val="20"/>
        </w:rPr>
        <w:t>Impedimento de licitar e contratar</w:t>
      </w:r>
      <w:r>
        <w:rPr>
          <w:rFonts w:cs="Arial"/>
        </w:rPr>
        <w:t xml:space="preserve"> </w:t>
      </w:r>
      <w:r>
        <w:rPr>
          <w:rFonts w:cs="Arial"/>
          <w:color w:val="000000"/>
          <w:szCs w:val="20"/>
        </w:rPr>
        <w:t xml:space="preserve">no âmbito da Administração Pública direta e indireta do ente federativo que tiver aplicado a sanção, pelo prazo máximo de 3 (três) anos, nos casos dos subitens </w:t>
      </w:r>
      <w:r w:rsidR="00E27B6A">
        <w:rPr>
          <w:rFonts w:cs="Arial"/>
          <w:color w:val="000000"/>
          <w:szCs w:val="20"/>
        </w:rPr>
        <w:fldChar w:fldCharType="begin"/>
      </w:r>
      <w:r w:rsidR="00E27B6A">
        <w:rPr>
          <w:rFonts w:cs="Arial"/>
          <w:color w:val="000000"/>
          <w:szCs w:val="20"/>
        </w:rPr>
        <w:instrText xml:space="preserve"> REF _Ref143510015 \r \h </w:instrText>
      </w:r>
      <w:r w:rsidR="00E27B6A">
        <w:rPr>
          <w:rFonts w:cs="Arial"/>
          <w:color w:val="000000"/>
          <w:szCs w:val="20"/>
        </w:rPr>
      </w:r>
      <w:r w:rsidR="00E27B6A">
        <w:rPr>
          <w:rFonts w:cs="Arial"/>
          <w:color w:val="000000"/>
          <w:szCs w:val="20"/>
        </w:rPr>
        <w:fldChar w:fldCharType="separate"/>
      </w:r>
      <w:r w:rsidR="00E27B6A">
        <w:rPr>
          <w:rFonts w:cs="Arial"/>
          <w:color w:val="000000"/>
          <w:szCs w:val="20"/>
        </w:rPr>
        <w:t>11.1.2</w:t>
      </w:r>
      <w:r w:rsidR="00E27B6A">
        <w:rPr>
          <w:rFonts w:cs="Arial"/>
          <w:color w:val="000000"/>
          <w:szCs w:val="20"/>
        </w:rPr>
        <w:fldChar w:fldCharType="end"/>
      </w:r>
      <w:r w:rsidR="00E27B6A">
        <w:rPr>
          <w:rFonts w:cs="Arial"/>
          <w:color w:val="000000"/>
          <w:szCs w:val="20"/>
        </w:rPr>
        <w:t xml:space="preserve"> </w:t>
      </w:r>
      <w:r>
        <w:rPr>
          <w:rFonts w:cs="Arial"/>
          <w:color w:val="000000"/>
          <w:szCs w:val="20"/>
        </w:rPr>
        <w:t xml:space="preserve"> a </w:t>
      </w:r>
      <w:r w:rsidR="00E27B6A">
        <w:rPr>
          <w:rFonts w:cs="Arial"/>
          <w:color w:val="000000"/>
          <w:szCs w:val="20"/>
        </w:rPr>
        <w:fldChar w:fldCharType="begin"/>
      </w:r>
      <w:r w:rsidR="00E27B6A">
        <w:rPr>
          <w:rFonts w:cs="Arial"/>
          <w:color w:val="000000"/>
          <w:szCs w:val="20"/>
        </w:rPr>
        <w:instrText xml:space="preserve"> REF _Ref143510046 \r \h </w:instrText>
      </w:r>
      <w:r w:rsidR="00E27B6A">
        <w:rPr>
          <w:rFonts w:cs="Arial"/>
          <w:color w:val="000000"/>
          <w:szCs w:val="20"/>
        </w:rPr>
      </w:r>
      <w:r w:rsidR="00E27B6A">
        <w:rPr>
          <w:rFonts w:cs="Arial"/>
          <w:color w:val="000000"/>
          <w:szCs w:val="20"/>
        </w:rPr>
        <w:fldChar w:fldCharType="separate"/>
      </w:r>
      <w:r w:rsidR="00E27B6A">
        <w:rPr>
          <w:rFonts w:cs="Arial"/>
          <w:color w:val="000000"/>
          <w:szCs w:val="20"/>
        </w:rPr>
        <w:t>11.1.7</w:t>
      </w:r>
      <w:r w:rsidR="00E27B6A">
        <w:rPr>
          <w:rFonts w:cs="Arial"/>
          <w:color w:val="000000"/>
          <w:szCs w:val="20"/>
        </w:rPr>
        <w:fldChar w:fldCharType="end"/>
      </w:r>
      <w:r w:rsidR="00E27B6A">
        <w:rPr>
          <w:rFonts w:cs="Arial"/>
          <w:color w:val="000000"/>
          <w:szCs w:val="20"/>
        </w:rPr>
        <w:t xml:space="preserve"> </w:t>
      </w:r>
      <w:r>
        <w:rPr>
          <w:rFonts w:cs="Arial"/>
          <w:color w:val="000000"/>
          <w:szCs w:val="20"/>
        </w:rPr>
        <w:t>deste Aviso de Contratação Direta, quando não se justificar a imposição de penalidade mais grave</w:t>
      </w:r>
      <w:r>
        <w:rPr>
          <w:rFonts w:cs="Arial"/>
        </w:rPr>
        <w:t>;</w:t>
      </w:r>
    </w:p>
    <w:p w14:paraId="3BB8771A" w14:textId="03A900B1" w:rsidR="00C074DA" w:rsidRDefault="00C074DA" w:rsidP="00C074DA">
      <w:pPr>
        <w:numPr>
          <w:ilvl w:val="2"/>
          <w:numId w:val="5"/>
        </w:numPr>
        <w:spacing w:before="120" w:after="120" w:line="276" w:lineRule="auto"/>
        <w:jc w:val="both"/>
        <w:rPr>
          <w:rFonts w:cs="Arial"/>
        </w:rPr>
      </w:pPr>
      <w:r>
        <w:rPr>
          <w:rFonts w:cs="Arial"/>
          <w:color w:val="000000"/>
          <w:szCs w:val="20"/>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w:t>
      </w:r>
      <w:r w:rsidR="00E27B6A">
        <w:rPr>
          <w:rFonts w:cs="Arial"/>
          <w:color w:val="000000"/>
          <w:szCs w:val="20"/>
        </w:rPr>
        <w:t xml:space="preserve"> </w:t>
      </w:r>
      <w:r w:rsidR="00E27B6A">
        <w:rPr>
          <w:rFonts w:cs="Arial"/>
          <w:color w:val="000000"/>
          <w:szCs w:val="20"/>
        </w:rPr>
        <w:fldChar w:fldCharType="begin"/>
      </w:r>
      <w:r w:rsidR="00E27B6A">
        <w:rPr>
          <w:rFonts w:cs="Arial"/>
          <w:color w:val="000000"/>
          <w:szCs w:val="20"/>
        </w:rPr>
        <w:instrText xml:space="preserve"> REF _Ref143510088 \r \h </w:instrText>
      </w:r>
      <w:r w:rsidR="00E27B6A">
        <w:rPr>
          <w:rFonts w:cs="Arial"/>
          <w:color w:val="000000"/>
          <w:szCs w:val="20"/>
        </w:rPr>
      </w:r>
      <w:r w:rsidR="00E27B6A">
        <w:rPr>
          <w:rFonts w:cs="Arial"/>
          <w:color w:val="000000"/>
          <w:szCs w:val="20"/>
        </w:rPr>
        <w:fldChar w:fldCharType="separate"/>
      </w:r>
      <w:r w:rsidR="00E27B6A">
        <w:rPr>
          <w:rFonts w:cs="Arial"/>
          <w:color w:val="000000"/>
          <w:szCs w:val="20"/>
        </w:rPr>
        <w:t>11.1.8</w:t>
      </w:r>
      <w:r w:rsidR="00E27B6A">
        <w:rPr>
          <w:rFonts w:cs="Arial"/>
          <w:color w:val="000000"/>
          <w:szCs w:val="20"/>
        </w:rPr>
        <w:fldChar w:fldCharType="end"/>
      </w:r>
      <w:r>
        <w:rPr>
          <w:rFonts w:cs="Arial"/>
          <w:color w:val="000000"/>
          <w:szCs w:val="20"/>
        </w:rPr>
        <w:t xml:space="preserve"> a</w:t>
      </w:r>
      <w:r w:rsidR="00E27B6A">
        <w:rPr>
          <w:rFonts w:cs="Arial"/>
          <w:color w:val="000000"/>
          <w:szCs w:val="20"/>
        </w:rPr>
        <w:t xml:space="preserve"> </w:t>
      </w:r>
      <w:r w:rsidR="00E27B6A">
        <w:rPr>
          <w:rFonts w:cs="Arial"/>
          <w:color w:val="000000"/>
          <w:szCs w:val="20"/>
        </w:rPr>
        <w:fldChar w:fldCharType="begin"/>
      </w:r>
      <w:r w:rsidR="00E27B6A">
        <w:rPr>
          <w:rFonts w:cs="Arial"/>
          <w:color w:val="000000"/>
          <w:szCs w:val="20"/>
        </w:rPr>
        <w:instrText xml:space="preserve"> REF _Ref143509952 \r \h </w:instrText>
      </w:r>
      <w:r w:rsidR="00E27B6A">
        <w:rPr>
          <w:rFonts w:cs="Arial"/>
          <w:color w:val="000000"/>
          <w:szCs w:val="20"/>
        </w:rPr>
      </w:r>
      <w:r w:rsidR="00E27B6A">
        <w:rPr>
          <w:rFonts w:cs="Arial"/>
          <w:color w:val="000000"/>
          <w:szCs w:val="20"/>
        </w:rPr>
        <w:fldChar w:fldCharType="separate"/>
      </w:r>
      <w:r w:rsidR="00E27B6A">
        <w:rPr>
          <w:rFonts w:cs="Arial"/>
          <w:color w:val="000000"/>
          <w:szCs w:val="20"/>
        </w:rPr>
        <w:t>11.1.12</w:t>
      </w:r>
      <w:r w:rsidR="00E27B6A">
        <w:rPr>
          <w:rFonts w:cs="Arial"/>
          <w:color w:val="000000"/>
          <w:szCs w:val="20"/>
        </w:rPr>
        <w:fldChar w:fldCharType="end"/>
      </w:r>
      <w:r>
        <w:rPr>
          <w:rFonts w:cs="Arial"/>
          <w:color w:val="000000"/>
          <w:szCs w:val="20"/>
        </w:rPr>
        <w:t>, bem como nos demais casos que justifiquem a imposição da penalidade mais grave</w:t>
      </w:r>
      <w:r>
        <w:rPr>
          <w:rFonts w:cs="Arial"/>
        </w:rPr>
        <w:t>;</w:t>
      </w:r>
    </w:p>
    <w:p w14:paraId="2EBE02AD" w14:textId="37D3C7B7"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A aplicação das sanções previstas neste </w:t>
      </w:r>
      <w:r w:rsidR="00852A52">
        <w:rPr>
          <w:rFonts w:cs="Arial"/>
          <w:bCs/>
        </w:rPr>
        <w:t>Aviso</w:t>
      </w:r>
      <w:r w:rsidR="00590D16">
        <w:rPr>
          <w:rFonts w:cs="Arial"/>
          <w:bCs/>
        </w:rPr>
        <w:t xml:space="preserve"> de Contratação Direta</w:t>
      </w:r>
      <w:r w:rsidR="00590D16" w:rsidRPr="008C7F01">
        <w:rPr>
          <w:rFonts w:cs="Arial"/>
          <w:bCs/>
        </w:rPr>
        <w:t xml:space="preserve"> </w:t>
      </w:r>
      <w:r w:rsidRPr="008C7F01">
        <w:rPr>
          <w:rFonts w:cs="Arial"/>
          <w:bCs/>
        </w:rPr>
        <w:t>não exclui, em hipótese alguma, a obrigação de reparação integral do dano causado à Contratante (</w:t>
      </w:r>
      <w:hyperlink r:id="rId34" w:anchor="art156§9" w:history="1">
        <w:r w:rsidRPr="002F291B">
          <w:rPr>
            <w:rStyle w:val="Hyperlink"/>
            <w:rFonts w:cs="Arial"/>
            <w:bCs/>
          </w:rPr>
          <w:t>art. 156, §9º</w:t>
        </w:r>
      </w:hyperlink>
      <w:r w:rsidRPr="008C7F01">
        <w:rPr>
          <w:rFonts w:cs="Arial"/>
          <w:bCs/>
        </w:rPr>
        <w:t>)</w:t>
      </w:r>
    </w:p>
    <w:p w14:paraId="4A7985B5" w14:textId="4DAC242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Todas as sanções previstas neste Aviso poderão ser aplicadas cumulativamente com a multa </w:t>
      </w:r>
      <w:hyperlink r:id="rId35" w:anchor="art156§7" w:history="1">
        <w:r w:rsidRPr="002F291B">
          <w:rPr>
            <w:rStyle w:val="Hyperlink"/>
            <w:rFonts w:cs="Arial"/>
            <w:bCs/>
          </w:rPr>
          <w:t>(art. 156, §7º</w:t>
        </w:r>
      </w:hyperlink>
      <w:r w:rsidRPr="008C7F01">
        <w:rPr>
          <w:rFonts w:cs="Arial"/>
          <w:bCs/>
        </w:rPr>
        <w:t>).</w:t>
      </w:r>
    </w:p>
    <w:p w14:paraId="330B48F2" w14:textId="462DE1AD"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Antes da aplicação da multa</w:t>
      </w:r>
      <w:r w:rsidR="0092451E" w:rsidRPr="008C7F01">
        <w:rPr>
          <w:rFonts w:cs="Arial"/>
          <w:bCs/>
        </w:rPr>
        <w:t>,</w:t>
      </w:r>
      <w:r w:rsidRPr="008C7F01">
        <w:rPr>
          <w:rFonts w:cs="Arial"/>
          <w:bCs/>
        </w:rPr>
        <w:t xml:space="preserve"> será facultada a defesa do interessado no prazo de 15 (quinze) dias úteis, contado da data de sua intimação (</w:t>
      </w:r>
      <w:hyperlink r:id="rId36" w:anchor="art157" w:history="1">
        <w:r w:rsidRPr="002F291B">
          <w:rPr>
            <w:rStyle w:val="Hyperlink"/>
            <w:rFonts w:cs="Arial"/>
            <w:bCs/>
          </w:rPr>
          <w:t>art. 157</w:t>
        </w:r>
      </w:hyperlink>
      <w:r w:rsidRPr="008C7F01">
        <w:rPr>
          <w:rFonts w:cs="Arial"/>
          <w:bCs/>
        </w:rPr>
        <w:t>)</w:t>
      </w:r>
    </w:p>
    <w:p w14:paraId="52FA3DBC" w14:textId="1D5E934E"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Pr="00F86E08">
          <w:rPr>
            <w:rStyle w:val="Hyperlink"/>
            <w:rFonts w:cs="Arial"/>
            <w:bCs/>
          </w:rPr>
          <w:t>art. 156, §8º</w:t>
        </w:r>
      </w:hyperlink>
      <w:r w:rsidRPr="008C7F01">
        <w:rPr>
          <w:rFonts w:cs="Arial"/>
          <w:bCs/>
        </w:rPr>
        <w:t>).</w:t>
      </w:r>
    </w:p>
    <w:p w14:paraId="651F3C9F" w14:textId="6E9420B0"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Previamente ao encaminhamento à cobrança judicial, a multa poderá ser recolhida administrativamente no prazo máximo de </w:t>
      </w:r>
      <w:r w:rsidR="00CC649C">
        <w:rPr>
          <w:rFonts w:cs="Arial"/>
          <w:i/>
          <w:color w:val="FF0000"/>
        </w:rPr>
        <w:t>30</w:t>
      </w:r>
      <w:r w:rsidRPr="008C7F01">
        <w:rPr>
          <w:rFonts w:cs="Arial"/>
          <w:i/>
          <w:color w:val="FF0000"/>
        </w:rPr>
        <w:t xml:space="preserve"> (</w:t>
      </w:r>
      <w:r w:rsidR="00CC649C">
        <w:rPr>
          <w:rFonts w:cs="Arial"/>
          <w:i/>
          <w:color w:val="FF0000"/>
        </w:rPr>
        <w:t>trinta</w:t>
      </w:r>
      <w:r w:rsidRPr="008C7F01">
        <w:rPr>
          <w:rFonts w:cs="Arial"/>
          <w:i/>
          <w:color w:val="FF0000"/>
        </w:rPr>
        <w:t>)</w:t>
      </w:r>
      <w:r w:rsidRPr="008C7F01">
        <w:rPr>
          <w:rFonts w:cs="Arial"/>
          <w:bCs/>
          <w:i/>
          <w:iCs/>
        </w:rPr>
        <w:t xml:space="preserve"> </w:t>
      </w:r>
      <w:r w:rsidRPr="008C7F01">
        <w:rPr>
          <w:rFonts w:cs="Arial"/>
          <w:bCs/>
        </w:rPr>
        <w:t>dias, a contar da data do recebimento da comunicação enviada pela autoridade competente.</w:t>
      </w:r>
      <w:bookmarkStart w:id="52" w:name="_Hlk78351618"/>
      <w:bookmarkEnd w:id="52"/>
    </w:p>
    <w:p w14:paraId="7A658C1B" w14:textId="3E9EE4F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A aplicação das sanções realizar-se-á em processo administrativo que assegure o contraditório e a ampla defesa ao Contratado, observando-se o procedimento previsto no </w:t>
      </w:r>
      <w:r w:rsidRPr="008C7F01">
        <w:rPr>
          <w:rFonts w:cs="Arial"/>
          <w:b/>
          <w:bCs/>
        </w:rPr>
        <w:lastRenderedPageBreak/>
        <w:t xml:space="preserve">caput </w:t>
      </w:r>
      <w:r w:rsidRPr="008C7F01">
        <w:rPr>
          <w:rFonts w:cs="Arial"/>
          <w:bCs/>
        </w:rPr>
        <w:t xml:space="preserve">e parágrafos do </w:t>
      </w:r>
      <w:hyperlink r:id="rId38" w:anchor="art158" w:history="1">
        <w:r w:rsidRPr="00F86E08">
          <w:rPr>
            <w:rStyle w:val="Hyperlink"/>
            <w:rFonts w:cs="Arial"/>
            <w:bCs/>
          </w:rPr>
          <w:t>art. 158 da Lei nº 14.133, de 2021</w:t>
        </w:r>
      </w:hyperlink>
      <w:r w:rsidRPr="008C7F01">
        <w:rPr>
          <w:rFonts w:cs="Arial"/>
          <w:bCs/>
        </w:rPr>
        <w:t>, para as penalidades de impedimento de licitar e contratar e de declaração de inidoneidade para licitar ou contratar.</w:t>
      </w:r>
    </w:p>
    <w:p w14:paraId="24BCDAAD" w14:textId="4FCCAAC4" w:rsidR="00C074DA" w:rsidRDefault="00C074DA" w:rsidP="00C074DA">
      <w:pPr>
        <w:numPr>
          <w:ilvl w:val="1"/>
          <w:numId w:val="1"/>
        </w:numPr>
        <w:spacing w:before="120" w:after="120" w:line="276" w:lineRule="auto"/>
        <w:ind w:left="425" w:firstLine="0"/>
        <w:jc w:val="both"/>
        <w:rPr>
          <w:rFonts w:cs="Arial"/>
          <w:bCs/>
        </w:rPr>
      </w:pPr>
      <w:r>
        <w:rPr>
          <w:rFonts w:cs="Arial"/>
          <w:bCs/>
        </w:rPr>
        <w:t>Na aplicação das sanções serão considerados (</w:t>
      </w:r>
      <w:hyperlink r:id="rId39" w:anchor="art156§1" w:history="1">
        <w:r w:rsidRPr="00F86E08">
          <w:rPr>
            <w:rStyle w:val="Hyperlink"/>
            <w:rFonts w:cs="Arial"/>
            <w:bCs/>
          </w:rPr>
          <w:t>art. 156, §1º</w:t>
        </w:r>
      </w:hyperlink>
      <w:r>
        <w:rPr>
          <w:rFonts w:cs="Arial"/>
          <w:bCs/>
        </w:rPr>
        <w:t>):</w:t>
      </w:r>
    </w:p>
    <w:p w14:paraId="7C1DE3DA" w14:textId="77777777" w:rsidR="00C074DA" w:rsidRDefault="00C074DA" w:rsidP="00C074DA">
      <w:pPr>
        <w:numPr>
          <w:ilvl w:val="1"/>
          <w:numId w:val="1"/>
        </w:numPr>
        <w:spacing w:before="120" w:after="120" w:line="276" w:lineRule="auto"/>
        <w:ind w:left="425" w:firstLine="0"/>
        <w:jc w:val="both"/>
        <w:rPr>
          <w:rFonts w:cs="Arial"/>
          <w:bCs/>
        </w:rPr>
      </w:pPr>
      <w:r>
        <w:rPr>
          <w:rFonts w:cs="Arial"/>
          <w:bCs/>
        </w:rPr>
        <w:t>a natureza e a gravidade da infração cometida;</w:t>
      </w:r>
    </w:p>
    <w:p w14:paraId="21BB2D90" w14:textId="77777777" w:rsidR="00C074DA" w:rsidRDefault="00C074DA" w:rsidP="00C074DA">
      <w:pPr>
        <w:numPr>
          <w:ilvl w:val="1"/>
          <w:numId w:val="1"/>
        </w:numPr>
        <w:spacing w:before="120" w:after="120" w:line="276" w:lineRule="auto"/>
        <w:ind w:left="425" w:firstLine="0"/>
        <w:jc w:val="both"/>
        <w:rPr>
          <w:rFonts w:cs="Arial"/>
          <w:bCs/>
        </w:rPr>
      </w:pPr>
      <w:r>
        <w:rPr>
          <w:rFonts w:cs="Arial"/>
          <w:bCs/>
        </w:rPr>
        <w:t>as peculiaridades do caso concreto;</w:t>
      </w:r>
    </w:p>
    <w:p w14:paraId="24CFC175" w14:textId="77777777" w:rsidR="00C074DA" w:rsidRDefault="00C074DA" w:rsidP="00C074DA">
      <w:pPr>
        <w:numPr>
          <w:ilvl w:val="1"/>
          <w:numId w:val="1"/>
        </w:numPr>
        <w:spacing w:before="120" w:after="120" w:line="276" w:lineRule="auto"/>
        <w:ind w:left="425" w:firstLine="0"/>
        <w:jc w:val="both"/>
        <w:rPr>
          <w:rFonts w:cs="Arial"/>
          <w:bCs/>
        </w:rPr>
      </w:pPr>
      <w:r>
        <w:rPr>
          <w:rFonts w:cs="Arial"/>
          <w:bCs/>
        </w:rPr>
        <w:t>as circunstâncias agravantes ou atenuantes;</w:t>
      </w:r>
    </w:p>
    <w:p w14:paraId="513D7EAB" w14:textId="77777777" w:rsidR="00C074DA" w:rsidRDefault="00C074DA" w:rsidP="00C074DA">
      <w:pPr>
        <w:numPr>
          <w:ilvl w:val="1"/>
          <w:numId w:val="1"/>
        </w:numPr>
        <w:spacing w:before="120" w:after="120" w:line="276" w:lineRule="auto"/>
        <w:ind w:left="425" w:firstLine="0"/>
        <w:jc w:val="both"/>
        <w:rPr>
          <w:rFonts w:cs="Arial"/>
          <w:bCs/>
        </w:rPr>
      </w:pPr>
      <w:r>
        <w:rPr>
          <w:rFonts w:cs="Arial"/>
          <w:bCs/>
        </w:rPr>
        <w:t>os danos que dela provierem para o Contratante;</w:t>
      </w:r>
    </w:p>
    <w:p w14:paraId="3F3145CE" w14:textId="77777777" w:rsidR="00C074DA" w:rsidRDefault="00C074DA" w:rsidP="00C074DA">
      <w:pPr>
        <w:numPr>
          <w:ilvl w:val="1"/>
          <w:numId w:val="1"/>
        </w:numPr>
        <w:spacing w:before="120" w:after="120" w:line="276" w:lineRule="auto"/>
        <w:ind w:left="425" w:firstLine="0"/>
        <w:jc w:val="both"/>
        <w:rPr>
          <w:rFonts w:cs="Arial"/>
          <w:bCs/>
        </w:rPr>
      </w:pPr>
      <w:r>
        <w:rPr>
          <w:rFonts w:cs="Arial"/>
          <w:bCs/>
        </w:rPr>
        <w:t>a implantação ou o aperfeiçoamento de programa de integridade, conforme normas e orientações dos órgãos de controle.</w:t>
      </w:r>
    </w:p>
    <w:p w14:paraId="604FC7F3" w14:textId="74C45C08"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Os atos previstos como infrações administrativas na </w:t>
      </w:r>
      <w:hyperlink r:id="rId40" w:history="1">
        <w:r w:rsidRPr="00F86E08">
          <w:rPr>
            <w:rStyle w:val="Hyperlink"/>
            <w:rFonts w:cs="Arial"/>
            <w:bCs/>
          </w:rPr>
          <w:t>Lei nº 14.133, de 2021</w:t>
        </w:r>
      </w:hyperlink>
      <w:r w:rsidRPr="008C7F01">
        <w:rPr>
          <w:rFonts w:cs="Arial"/>
          <w:bCs/>
        </w:rPr>
        <w:t xml:space="preserve">, ou em outras leis de licitações e contratos da Administração Pública que também sejam tipificados como atos lesivos na </w:t>
      </w:r>
      <w:hyperlink r:id="rId41" w:history="1">
        <w:r w:rsidRPr="00F86E08">
          <w:rPr>
            <w:rStyle w:val="Hyperlink"/>
            <w:rFonts w:cs="Arial"/>
            <w:bCs/>
          </w:rPr>
          <w:t>Lei nº 12.846, de 1º de agosto de 2013</w:t>
        </w:r>
      </w:hyperlink>
      <w:r w:rsidRPr="008C7F01">
        <w:rPr>
          <w:rFonts w:cs="Arial"/>
          <w:bCs/>
        </w:rPr>
        <w:t>, serão apurados e julgados conjuntamente, nos mesmos autos, observados o rito procedimental e autoridade competente definidos na referida Lei (</w:t>
      </w:r>
      <w:hyperlink r:id="rId42" w:anchor="art159" w:history="1">
        <w:r w:rsidRPr="00F86E08">
          <w:rPr>
            <w:rStyle w:val="Hyperlink"/>
            <w:rFonts w:cs="Arial"/>
            <w:bCs/>
          </w:rPr>
          <w:t>art. 159</w:t>
        </w:r>
      </w:hyperlink>
      <w:r w:rsidRPr="008C7F01">
        <w:rPr>
          <w:rFonts w:cs="Arial"/>
          <w:bCs/>
        </w:rPr>
        <w:t>).</w:t>
      </w:r>
    </w:p>
    <w:p w14:paraId="6FB6A67E" w14:textId="03247131"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Pr="00F86E08">
          <w:rPr>
            <w:rStyle w:val="Hyperlink"/>
            <w:rFonts w:cs="Arial"/>
            <w:bCs/>
          </w:rPr>
          <w:t>art. 160</w:t>
        </w:r>
      </w:hyperlink>
      <w:r w:rsidRPr="008C7F01">
        <w:rPr>
          <w:rFonts w:cs="Arial"/>
          <w:bCs/>
        </w:rPr>
        <w:t>)</w:t>
      </w:r>
    </w:p>
    <w:p w14:paraId="4D1E1B38" w14:textId="7B241F8D"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 O Contratante deverá, no prazo máximo 15 (quinze) dias úteis, contado da data de aplicação da sanção, informar e manter atualizados os dados relativos às sanções por </w:t>
      </w:r>
      <w:r w:rsidR="0092451E" w:rsidRPr="008C7F01">
        <w:rPr>
          <w:rFonts w:cs="Arial"/>
          <w:bCs/>
        </w:rPr>
        <w:t xml:space="preserve">ele </w:t>
      </w:r>
      <w:r w:rsidRPr="008C7F01">
        <w:rPr>
          <w:rFonts w:cs="Arial"/>
          <w:bCs/>
        </w:rPr>
        <w:t>aplicadas, para fins de publicidade no Cadastro Nacional de Empresas Inidôneas e Suspensas (</w:t>
      </w:r>
      <w:proofErr w:type="spellStart"/>
      <w:r w:rsidRPr="008C7F01">
        <w:rPr>
          <w:rFonts w:cs="Arial"/>
          <w:bCs/>
        </w:rPr>
        <w:t>Ceis</w:t>
      </w:r>
      <w:proofErr w:type="spellEnd"/>
      <w:r w:rsidRPr="008C7F01">
        <w:rPr>
          <w:rFonts w:cs="Arial"/>
          <w:bCs/>
        </w:rPr>
        <w:t>) e no Cadastro Nacional de Empresas Punidas (</w:t>
      </w:r>
      <w:proofErr w:type="spellStart"/>
      <w:r w:rsidRPr="008C7F01">
        <w:rPr>
          <w:rFonts w:cs="Arial"/>
          <w:bCs/>
        </w:rPr>
        <w:t>Cnep</w:t>
      </w:r>
      <w:proofErr w:type="spellEnd"/>
      <w:r w:rsidRPr="008C7F01">
        <w:rPr>
          <w:rFonts w:cs="Arial"/>
          <w:bCs/>
        </w:rPr>
        <w:t>), instituídos no âmbito do Poder Executivo Federal. (</w:t>
      </w:r>
      <w:hyperlink r:id="rId44" w:anchor="art161" w:history="1">
        <w:r w:rsidRPr="00F86E08">
          <w:rPr>
            <w:rStyle w:val="Hyperlink"/>
            <w:rFonts w:cs="Arial"/>
            <w:bCs/>
          </w:rPr>
          <w:t>Art. 161</w:t>
        </w:r>
      </w:hyperlink>
      <w:r w:rsidRPr="008C7F01">
        <w:rPr>
          <w:rFonts w:cs="Arial"/>
          <w:bCs/>
        </w:rPr>
        <w:t>)</w:t>
      </w:r>
    </w:p>
    <w:p w14:paraId="17071F78" w14:textId="61237F12"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As sanções de impedimento de licitar e contratar e declaração de inidoneidade para licitar ou contratar são passíveis de reabilitação na forma do </w:t>
      </w:r>
      <w:hyperlink r:id="rId45" w:anchor="art163" w:history="1">
        <w:r w:rsidRPr="00F86E08">
          <w:rPr>
            <w:rStyle w:val="Hyperlink"/>
            <w:rFonts w:cs="Arial"/>
            <w:bCs/>
          </w:rPr>
          <w:t>art. 163 da Lei nº 14.133, de 2021.</w:t>
        </w:r>
      </w:hyperlink>
    </w:p>
    <w:p w14:paraId="074EF632" w14:textId="77777777" w:rsidR="00C074DA" w:rsidRDefault="00C074DA" w:rsidP="00C074DA">
      <w:pPr>
        <w:numPr>
          <w:ilvl w:val="1"/>
          <w:numId w:val="1"/>
        </w:numPr>
        <w:spacing w:before="120" w:after="120" w:line="276" w:lineRule="auto"/>
        <w:ind w:left="425" w:firstLine="0"/>
        <w:jc w:val="both"/>
        <w:rPr>
          <w:rFonts w:cs="Arial"/>
        </w:rPr>
      </w:pPr>
      <w:r>
        <w:rPr>
          <w:rFonts w:cs="Arial"/>
        </w:rPr>
        <w:t>As sanções por atos praticados no decorrer da contratação estão previstas nos anexos a este Aviso.</w:t>
      </w:r>
    </w:p>
    <w:p w14:paraId="7B478718" w14:textId="77777777" w:rsidR="00C074DA" w:rsidRDefault="00C074DA" w:rsidP="00C074DA">
      <w:pPr>
        <w:spacing w:before="120" w:after="120" w:line="276" w:lineRule="auto"/>
        <w:ind w:left="425"/>
        <w:jc w:val="both"/>
        <w:rPr>
          <w:rFonts w:cs="Arial"/>
        </w:rPr>
      </w:pPr>
    </w:p>
    <w:p w14:paraId="0216A6FF" w14:textId="77777777" w:rsidR="00C074DA" w:rsidRDefault="00C074DA" w:rsidP="00781AFF">
      <w:pPr>
        <w:pStyle w:val="Ttulo1"/>
      </w:pPr>
      <w:bookmarkStart w:id="53" w:name="_Toc142925871"/>
      <w:r>
        <w:t>DAS DISPOSIÇÕES GERAIS</w:t>
      </w:r>
      <w:bookmarkEnd w:id="53"/>
    </w:p>
    <w:p w14:paraId="436BBE8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No caso de todos os fornecedores restarem desclassificados ou inabilitados (procedimento fracassado), a Administração poderá:</w:t>
      </w:r>
    </w:p>
    <w:p w14:paraId="17790CCC" w14:textId="77777777" w:rsidR="00C074DA" w:rsidRDefault="00C074DA" w:rsidP="00C074DA">
      <w:pPr>
        <w:numPr>
          <w:ilvl w:val="2"/>
          <w:numId w:val="1"/>
        </w:numPr>
        <w:spacing w:before="120" w:after="120" w:line="276" w:lineRule="auto"/>
        <w:jc w:val="both"/>
        <w:rPr>
          <w:rFonts w:cs="Arial"/>
          <w:color w:val="000000"/>
          <w:szCs w:val="20"/>
        </w:rPr>
      </w:pPr>
      <w:bookmarkStart w:id="54" w:name="_Ref143510170"/>
      <w:r>
        <w:rPr>
          <w:rFonts w:cs="Arial"/>
          <w:color w:val="000000"/>
          <w:szCs w:val="20"/>
        </w:rPr>
        <w:t>republicar o presente aviso com uma nova data;</w:t>
      </w:r>
      <w:bookmarkEnd w:id="54"/>
    </w:p>
    <w:p w14:paraId="19ECBA17" w14:textId="77777777" w:rsidR="00C074DA" w:rsidRDefault="00C074DA" w:rsidP="00C074DA">
      <w:pPr>
        <w:numPr>
          <w:ilvl w:val="2"/>
          <w:numId w:val="1"/>
        </w:numPr>
        <w:spacing w:before="120" w:after="120" w:line="276" w:lineRule="auto"/>
        <w:jc w:val="both"/>
        <w:rPr>
          <w:rFonts w:cs="Arial"/>
          <w:color w:val="000000"/>
          <w:szCs w:val="20"/>
        </w:rPr>
      </w:pPr>
      <w:bookmarkStart w:id="55" w:name="_Ref143510198"/>
      <w:r>
        <w:rPr>
          <w:rFonts w:cs="Arial"/>
          <w:color w:val="000000"/>
          <w:szCs w:val="20"/>
        </w:rPr>
        <w:t>valer-se, para a contratação, de proposta obtida na pesquisa de preços que serviu de base ao procedimento, se houver, privilegiando-se os menores preços, sempre que possível, e desde que atendidas às condições de habilitação exigidas.</w:t>
      </w:r>
      <w:bookmarkEnd w:id="55"/>
    </w:p>
    <w:p w14:paraId="29ABBEE0" w14:textId="77777777" w:rsidR="00C074DA" w:rsidRDefault="00C074DA" w:rsidP="00C074DA">
      <w:pPr>
        <w:numPr>
          <w:ilvl w:val="3"/>
          <w:numId w:val="1"/>
        </w:numPr>
        <w:spacing w:before="120" w:after="120" w:line="276" w:lineRule="auto"/>
        <w:jc w:val="both"/>
        <w:rPr>
          <w:rFonts w:cs="Arial"/>
          <w:color w:val="000000"/>
          <w:szCs w:val="20"/>
        </w:rPr>
      </w:pPr>
      <w:r>
        <w:rPr>
          <w:rFonts w:cs="Arial"/>
          <w:color w:val="000000"/>
          <w:szCs w:val="20"/>
        </w:rPr>
        <w:t>No caso do subitem anterior, a contratação será operacionalizada fora deste procedimento.</w:t>
      </w:r>
    </w:p>
    <w:p w14:paraId="3CC66BE5" w14:textId="77777777" w:rsidR="00C074DA" w:rsidRDefault="00C074DA" w:rsidP="00C074DA">
      <w:pPr>
        <w:numPr>
          <w:ilvl w:val="2"/>
          <w:numId w:val="1"/>
        </w:numPr>
        <w:spacing w:before="120" w:after="120" w:line="276" w:lineRule="auto"/>
        <w:jc w:val="both"/>
        <w:rPr>
          <w:rFonts w:cs="Arial"/>
          <w:color w:val="000000"/>
          <w:szCs w:val="20"/>
        </w:rPr>
      </w:pPr>
      <w:r>
        <w:rPr>
          <w:rFonts w:cs="Arial"/>
          <w:color w:val="000000"/>
          <w:szCs w:val="20"/>
        </w:rPr>
        <w:lastRenderedPageBreak/>
        <w:t>fixar prazo para que possa haver adequação das propostas ou da documentação de habilitação, conforme o caso.</w:t>
      </w:r>
    </w:p>
    <w:p w14:paraId="232605D6" w14:textId="4D5C7819" w:rsidR="00C074DA" w:rsidRDefault="00C074DA" w:rsidP="00C074DA">
      <w:pPr>
        <w:numPr>
          <w:ilvl w:val="1"/>
          <w:numId w:val="1"/>
        </w:numPr>
        <w:spacing w:before="120" w:after="120" w:line="276" w:lineRule="auto"/>
        <w:ind w:left="425" w:firstLine="0"/>
        <w:jc w:val="both"/>
        <w:rPr>
          <w:rFonts w:cs="Arial"/>
          <w:color w:val="000000"/>
          <w:szCs w:val="20"/>
        </w:rPr>
      </w:pPr>
      <w:r w:rsidRPr="008C7F01">
        <w:rPr>
          <w:rFonts w:cs="Arial"/>
          <w:color w:val="000000"/>
          <w:szCs w:val="20"/>
        </w:rPr>
        <w:t xml:space="preserve">As providências dos subitens </w:t>
      </w:r>
      <w:r w:rsidR="00135301">
        <w:rPr>
          <w:rFonts w:cs="Arial"/>
          <w:color w:val="000000"/>
          <w:szCs w:val="20"/>
        </w:rPr>
        <w:fldChar w:fldCharType="begin"/>
      </w:r>
      <w:r w:rsidR="00135301">
        <w:rPr>
          <w:rFonts w:cs="Arial"/>
          <w:color w:val="000000"/>
          <w:szCs w:val="20"/>
        </w:rPr>
        <w:instrText xml:space="preserve"> REF _Ref143510170 \r \h </w:instrText>
      </w:r>
      <w:r w:rsidR="00135301">
        <w:rPr>
          <w:rFonts w:cs="Arial"/>
          <w:color w:val="000000"/>
          <w:szCs w:val="20"/>
        </w:rPr>
      </w:r>
      <w:r w:rsidR="00135301">
        <w:rPr>
          <w:rFonts w:cs="Arial"/>
          <w:color w:val="000000"/>
          <w:szCs w:val="20"/>
        </w:rPr>
        <w:fldChar w:fldCharType="separate"/>
      </w:r>
      <w:r w:rsidR="00135301">
        <w:rPr>
          <w:rFonts w:cs="Arial"/>
          <w:color w:val="000000"/>
          <w:szCs w:val="20"/>
        </w:rPr>
        <w:t>12.1.1</w:t>
      </w:r>
      <w:r w:rsidR="00135301">
        <w:rPr>
          <w:rFonts w:cs="Arial"/>
          <w:color w:val="000000"/>
          <w:szCs w:val="20"/>
        </w:rPr>
        <w:fldChar w:fldCharType="end"/>
      </w:r>
      <w:r w:rsidR="00135301">
        <w:rPr>
          <w:rFonts w:cs="Arial"/>
          <w:color w:val="000000"/>
          <w:szCs w:val="20"/>
        </w:rPr>
        <w:t xml:space="preserve"> </w:t>
      </w:r>
      <w:r w:rsidR="0045721D" w:rsidRPr="008C7F01">
        <w:rPr>
          <w:rFonts w:cs="Arial"/>
          <w:color w:val="000000"/>
          <w:szCs w:val="20"/>
        </w:rPr>
        <w:t xml:space="preserve"> e </w:t>
      </w:r>
      <w:r w:rsidR="00135301">
        <w:rPr>
          <w:rFonts w:cs="Arial"/>
          <w:color w:val="000000"/>
          <w:szCs w:val="20"/>
        </w:rPr>
        <w:fldChar w:fldCharType="begin"/>
      </w:r>
      <w:r w:rsidR="00135301">
        <w:rPr>
          <w:rFonts w:cs="Arial"/>
          <w:color w:val="000000"/>
          <w:szCs w:val="20"/>
        </w:rPr>
        <w:instrText xml:space="preserve"> REF _Ref143510198 \r \h </w:instrText>
      </w:r>
      <w:r w:rsidR="00135301">
        <w:rPr>
          <w:rFonts w:cs="Arial"/>
          <w:color w:val="000000"/>
          <w:szCs w:val="20"/>
        </w:rPr>
      </w:r>
      <w:r w:rsidR="00135301">
        <w:rPr>
          <w:rFonts w:cs="Arial"/>
          <w:color w:val="000000"/>
          <w:szCs w:val="20"/>
        </w:rPr>
        <w:fldChar w:fldCharType="separate"/>
      </w:r>
      <w:r w:rsidR="00135301">
        <w:rPr>
          <w:rFonts w:cs="Arial"/>
          <w:color w:val="000000"/>
          <w:szCs w:val="20"/>
        </w:rPr>
        <w:t>12.1.2</w:t>
      </w:r>
      <w:r w:rsidR="00135301">
        <w:rPr>
          <w:rFonts w:cs="Arial"/>
          <w:color w:val="000000"/>
          <w:szCs w:val="20"/>
        </w:rPr>
        <w:fldChar w:fldCharType="end"/>
      </w:r>
      <w:r w:rsidRPr="008C7F01">
        <w:rPr>
          <w:rFonts w:cs="Arial"/>
          <w:color w:val="000000"/>
          <w:szCs w:val="20"/>
        </w:rPr>
        <w:t xml:space="preserve"> também poderão ser utilizadas se não houver o comparecimento de quaisquer fornecedores</w:t>
      </w:r>
      <w:r>
        <w:rPr>
          <w:rFonts w:cs="Arial"/>
          <w:color w:val="000000"/>
          <w:szCs w:val="20"/>
        </w:rPr>
        <w:t xml:space="preserve"> interessados (procedimento deserto).</w:t>
      </w:r>
    </w:p>
    <w:p w14:paraId="04BAADD3"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08AB2B48"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Caberá ao fornecedor acompanhar as operações, ficando responsável pelo ônus decorrente da perda do negócio diante da inobservância de quaisquer mensagens emitidas pela Administração ou de sua desconexão.</w:t>
      </w:r>
    </w:p>
    <w:p w14:paraId="29A8226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323C9A9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horários estabelecidos na divulgação deste procedimento e durante o envio de lances observarão o horário de Brasília-DF, inclusive para contagem de tempo e registro no Sistema e na documentação relativa ao procedimento.</w:t>
      </w:r>
    </w:p>
    <w:p w14:paraId="5A027BA6"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C4E7A6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59B9A45E"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fornecedores assumem todos os custos de preparação e apresentação de suas propostas e a Administração não será, em nenhum caso, responsável por esses custos, independentemente da condução ou do resultado do processo de contratação.</w:t>
      </w:r>
    </w:p>
    <w:p w14:paraId="41E38EC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Em caso de divergência entre disposições deste Aviso de Contratação Direta e de seus anexos ou demais peças que compõem o processo, prevalecerá as deste Aviso.</w:t>
      </w:r>
    </w:p>
    <w:p w14:paraId="51E93FF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Da sessão pública será divulgada Ata no sistema eletrônico.</w:t>
      </w:r>
    </w:p>
    <w:p w14:paraId="7C4787C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Integram este Aviso de Contratação Direta, para todos os fins e efeitos, os seguintes anexos:</w:t>
      </w:r>
    </w:p>
    <w:p w14:paraId="5F3094BD" w14:textId="52A17E36" w:rsidR="00C074DA" w:rsidRDefault="00C074DA" w:rsidP="00C074DA">
      <w:pPr>
        <w:numPr>
          <w:ilvl w:val="2"/>
          <w:numId w:val="1"/>
        </w:numPr>
        <w:spacing w:before="120" w:after="120" w:line="276" w:lineRule="auto"/>
        <w:jc w:val="both"/>
        <w:rPr>
          <w:rFonts w:cs="Arial"/>
          <w:color w:val="000000"/>
          <w:szCs w:val="20"/>
        </w:rPr>
      </w:pPr>
      <w:r>
        <w:rPr>
          <w:rFonts w:cs="Arial"/>
          <w:color w:val="000000"/>
          <w:szCs w:val="20"/>
        </w:rPr>
        <w:t xml:space="preserve">ANEXO I </w:t>
      </w:r>
      <w:proofErr w:type="gramStart"/>
      <w:r>
        <w:rPr>
          <w:rFonts w:cs="Arial"/>
          <w:color w:val="000000"/>
          <w:szCs w:val="20"/>
        </w:rPr>
        <w:t xml:space="preserve">– </w:t>
      </w:r>
      <w:r w:rsidR="00852A52">
        <w:rPr>
          <w:rFonts w:cs="Arial"/>
          <w:color w:val="000000"/>
          <w:szCs w:val="20"/>
        </w:rPr>
        <w:t xml:space="preserve"> Termo</w:t>
      </w:r>
      <w:proofErr w:type="gramEnd"/>
      <w:r w:rsidR="00852A52">
        <w:rPr>
          <w:rFonts w:cs="Arial"/>
          <w:color w:val="000000"/>
          <w:szCs w:val="20"/>
        </w:rPr>
        <w:t xml:space="preserve"> de Referência</w:t>
      </w:r>
    </w:p>
    <w:p w14:paraId="1E6694C2" w14:textId="2D03B624" w:rsidR="00C074DA" w:rsidRDefault="00C074DA" w:rsidP="00C074DA">
      <w:pPr>
        <w:numPr>
          <w:ilvl w:val="3"/>
          <w:numId w:val="1"/>
        </w:numPr>
        <w:spacing w:before="120" w:after="120" w:line="276" w:lineRule="auto"/>
        <w:jc w:val="both"/>
        <w:rPr>
          <w:rFonts w:cs="Arial"/>
          <w:i/>
          <w:iCs/>
          <w:color w:val="FF0000"/>
          <w:szCs w:val="20"/>
        </w:rPr>
      </w:pPr>
      <w:r>
        <w:rPr>
          <w:rFonts w:cs="Arial"/>
          <w:i/>
          <w:iCs/>
          <w:color w:val="FF0000"/>
          <w:szCs w:val="20"/>
        </w:rPr>
        <w:t>ANEXO I.1 – Estudo Técnico Preliminar</w:t>
      </w:r>
    </w:p>
    <w:p w14:paraId="626EF7CD" w14:textId="4E35E3FE" w:rsidR="00852A52" w:rsidRPr="008F1898" w:rsidRDefault="00852A52" w:rsidP="00C074DA">
      <w:pPr>
        <w:numPr>
          <w:ilvl w:val="2"/>
          <w:numId w:val="1"/>
        </w:numPr>
        <w:spacing w:before="120" w:after="120" w:line="276" w:lineRule="auto"/>
        <w:jc w:val="both"/>
        <w:rPr>
          <w:rFonts w:cs="Arial"/>
          <w:i/>
          <w:iCs/>
          <w:color w:val="FF0000"/>
          <w:szCs w:val="20"/>
          <w:highlight w:val="cyan"/>
        </w:rPr>
      </w:pPr>
      <w:r w:rsidRPr="008F1898">
        <w:rPr>
          <w:rFonts w:cs="Arial"/>
          <w:i/>
          <w:iCs/>
          <w:color w:val="FF0000"/>
          <w:szCs w:val="20"/>
          <w:highlight w:val="cyan"/>
        </w:rPr>
        <w:t xml:space="preserve">ANEXO II – </w:t>
      </w:r>
      <w:r w:rsidRPr="008F1898">
        <w:rPr>
          <w:rFonts w:cs="Arial"/>
          <w:i/>
          <w:iCs/>
          <w:color w:val="000000"/>
          <w:szCs w:val="20"/>
          <w:highlight w:val="cyan"/>
        </w:rPr>
        <w:t>Minuta de Ata de Registro de Preços;</w:t>
      </w:r>
    </w:p>
    <w:p w14:paraId="60659231" w14:textId="44A754DA" w:rsidR="00C074DA" w:rsidRDefault="00C074DA" w:rsidP="00C074DA">
      <w:pPr>
        <w:numPr>
          <w:ilvl w:val="2"/>
          <w:numId w:val="1"/>
        </w:numPr>
        <w:spacing w:before="120" w:after="120" w:line="276" w:lineRule="auto"/>
        <w:jc w:val="both"/>
        <w:rPr>
          <w:rFonts w:cs="Arial"/>
          <w:i/>
          <w:iCs/>
          <w:color w:val="FF0000"/>
          <w:szCs w:val="20"/>
        </w:rPr>
      </w:pPr>
      <w:r>
        <w:rPr>
          <w:rFonts w:cs="Arial"/>
          <w:i/>
          <w:iCs/>
          <w:color w:val="FF0000"/>
          <w:szCs w:val="20"/>
        </w:rPr>
        <w:t>ANEXO III – Minuta de Termo de Contrato;</w:t>
      </w:r>
    </w:p>
    <w:p w14:paraId="33A65916" w14:textId="77777777" w:rsidR="00C074DA" w:rsidRDefault="00C074DA" w:rsidP="00C074DA">
      <w:pPr>
        <w:numPr>
          <w:ilvl w:val="2"/>
          <w:numId w:val="1"/>
        </w:numPr>
        <w:spacing w:before="120" w:after="120" w:line="276" w:lineRule="auto"/>
        <w:jc w:val="both"/>
        <w:rPr>
          <w:rFonts w:cs="Arial"/>
          <w:i/>
          <w:iCs/>
          <w:color w:val="FF0000"/>
          <w:szCs w:val="20"/>
        </w:rPr>
      </w:pPr>
      <w:r>
        <w:rPr>
          <w:rFonts w:cs="Arial"/>
          <w:i/>
          <w:iCs/>
          <w:color w:val="FF0000"/>
          <w:szCs w:val="20"/>
        </w:rPr>
        <w:t>ANEXO IV - Planilha de Custos e Formação de Preços;</w:t>
      </w:r>
    </w:p>
    <w:p w14:paraId="0FB4816E" w14:textId="77777777" w:rsidR="00C074DA" w:rsidRDefault="00C074DA" w:rsidP="00C074DA">
      <w:pPr>
        <w:numPr>
          <w:ilvl w:val="2"/>
          <w:numId w:val="1"/>
        </w:numPr>
        <w:spacing w:before="120" w:after="120" w:line="276" w:lineRule="auto"/>
        <w:jc w:val="both"/>
        <w:rPr>
          <w:rFonts w:cs="Arial"/>
          <w:i/>
          <w:iCs/>
          <w:color w:val="FF0000"/>
          <w:szCs w:val="20"/>
        </w:rPr>
      </w:pPr>
      <w:r>
        <w:rPr>
          <w:rFonts w:cs="Arial"/>
          <w:i/>
          <w:iCs/>
          <w:color w:val="FF0000"/>
          <w:szCs w:val="20"/>
        </w:rPr>
        <w:t>ANEXO V – (...)</w:t>
      </w:r>
    </w:p>
    <w:p w14:paraId="1AD603AC" w14:textId="77777777" w:rsidR="00C074DA" w:rsidRDefault="00C074DA" w:rsidP="00C074DA">
      <w:pPr>
        <w:spacing w:after="120" w:line="276" w:lineRule="auto"/>
        <w:ind w:left="360" w:right="-15"/>
        <w:jc w:val="both"/>
        <w:rPr>
          <w:rFonts w:cs="Arial"/>
          <w:color w:val="000000"/>
          <w:szCs w:val="20"/>
        </w:rPr>
      </w:pPr>
    </w:p>
    <w:p w14:paraId="1F57A57E" w14:textId="77777777" w:rsidR="00C074DA" w:rsidRDefault="00C074DA" w:rsidP="00C074DA">
      <w:pPr>
        <w:spacing w:after="120" w:line="276" w:lineRule="auto"/>
        <w:ind w:left="360" w:right="-15"/>
        <w:jc w:val="both"/>
        <w:rPr>
          <w:rFonts w:cs="Arial"/>
          <w:color w:val="000000"/>
          <w:szCs w:val="20"/>
        </w:rPr>
      </w:pPr>
      <w:proofErr w:type="gramStart"/>
      <w:r>
        <w:rPr>
          <w:rFonts w:cs="Arial"/>
          <w:color w:val="000000"/>
          <w:szCs w:val="20"/>
        </w:rPr>
        <w:t>........................................... ,</w:t>
      </w:r>
      <w:proofErr w:type="gramEnd"/>
      <w:r>
        <w:rPr>
          <w:rFonts w:cs="Arial"/>
          <w:color w:val="000000"/>
          <w:szCs w:val="20"/>
        </w:rPr>
        <w:t xml:space="preserve"> ......... de ................................. de 20.....</w:t>
      </w:r>
    </w:p>
    <w:p w14:paraId="00749B9C" w14:textId="77777777" w:rsidR="00C074DA" w:rsidRDefault="00C074DA" w:rsidP="00C074DA">
      <w:pPr>
        <w:spacing w:line="276" w:lineRule="auto"/>
        <w:jc w:val="both"/>
        <w:rPr>
          <w:rFonts w:cs="Arial"/>
          <w:szCs w:val="20"/>
        </w:rPr>
      </w:pPr>
      <w:r>
        <w:rPr>
          <w:rFonts w:cs="Arial"/>
          <w:b/>
          <w:bCs/>
          <w:iCs/>
          <w:color w:val="000000"/>
          <w:szCs w:val="20"/>
        </w:rPr>
        <w:lastRenderedPageBreak/>
        <w:t>Assinatura da autoridade competente</w:t>
      </w:r>
    </w:p>
    <w:p w14:paraId="14825211" w14:textId="77777777" w:rsidR="00C074DA" w:rsidRDefault="00C074DA" w:rsidP="00C074DA">
      <w:pPr>
        <w:jc w:val="center"/>
        <w:rPr>
          <w:rFonts w:cs="Arial"/>
          <w:b/>
          <w:bCs/>
          <w:lang w:eastAsia="en-US"/>
        </w:rPr>
      </w:pPr>
    </w:p>
    <w:p w14:paraId="7C87FB23" w14:textId="77777777" w:rsidR="00CE5CE1" w:rsidRDefault="00CE5CE1"/>
    <w:sectPr w:rsidR="00CE5CE1" w:rsidSect="009F6CE4">
      <w:headerReference w:type="default" r:id="rId46"/>
      <w:footerReference w:type="default" r:id="rId47"/>
      <w:headerReference w:type="first" r:id="rId48"/>
      <w:pgSz w:w="11906" w:h="16838"/>
      <w:pgMar w:top="1417" w:right="1701" w:bottom="1417" w:left="1701" w:header="0" w:footer="708" w:gutter="0"/>
      <w:cols w:space="720"/>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1FD821B1" w14:textId="77777777" w:rsidR="00FF26B0" w:rsidRDefault="004D7ACD">
      <w:pPr>
        <w:pStyle w:val="Textodecomentrio"/>
      </w:pPr>
      <w:r>
        <w:rPr>
          <w:rStyle w:val="Refdecomentrio"/>
        </w:rPr>
        <w:annotationRef/>
      </w:r>
      <w:r w:rsidR="00FF26B0">
        <w:rPr>
          <w:b/>
          <w:bCs/>
        </w:rPr>
        <w:t xml:space="preserve">ORIENTAÇÕES PARA USO DO MODELO – </w:t>
      </w:r>
      <w:r w:rsidR="00FF26B0">
        <w:rPr>
          <w:b/>
          <w:bCs/>
          <w:color w:val="FF0000"/>
        </w:rPr>
        <w:t>LEITURA OBRIGATÓRIA</w:t>
      </w:r>
      <w:r w:rsidR="00FF26B0">
        <w:rPr>
          <w:b/>
          <w:bCs/>
          <w:color w:val="FF0000"/>
        </w:rPr>
        <w:br/>
      </w:r>
    </w:p>
    <w:p w14:paraId="41914BAF" w14:textId="77777777" w:rsidR="00FF26B0" w:rsidRDefault="00FF26B0">
      <w:pPr>
        <w:pStyle w:val="Textodecomentrio"/>
      </w:pPr>
      <w:r>
        <w:t>1)</w:t>
      </w:r>
      <w:r>
        <w:tab/>
        <w:t xml:space="preserve">O presente modelo de Aviso de Contratação Direta procura fornecer um ponto de partida para a elaboração do documento que dará início à competição feita via Sistema de Dispensa Eletrônica, integrado ao Compras.gov.br, conforme Instrução Normativa nº 67, de 8 de julho de 2021, da Secretaria de Gestão da Secretaria Especial de Desburocratização, Gestão e Governo Digital do Ministério da Economia (Seges/ME). As disposições deste modelo se amoldam a todos os objetos contratuais (aquisições, serviços, serviços de engenharia ou com dedicação exclusiva). Recomenda-se a leitura do Manual do Sistema de Dispensa Eletrônica, elaborado pela Secretaria de Gestão do Ministério da Economia, disponível em </w:t>
      </w:r>
      <w:hyperlink r:id="rId1" w:history="1">
        <w:r w:rsidRPr="00305776">
          <w:rPr>
            <w:rStyle w:val="Hyperlink"/>
          </w:rPr>
          <w:t>https://www.gov.br/compras/pt-br/acesso-a-informacao/manuais/dispensa-eletronica/ManualNovoDispensaEletrnica28.01.2022.pdf</w:t>
        </w:r>
      </w:hyperlink>
      <w:r>
        <w:t>.</w:t>
      </w:r>
    </w:p>
    <w:p w14:paraId="7E113DE1" w14:textId="77777777" w:rsidR="00FF26B0" w:rsidRDefault="00FF26B0">
      <w:pPr>
        <w:pStyle w:val="Textodecomentrio"/>
      </w:pPr>
    </w:p>
    <w:p w14:paraId="767FE19D" w14:textId="77777777" w:rsidR="00FF26B0" w:rsidRDefault="00FF26B0">
      <w:pPr>
        <w:pStyle w:val="Textodecomentrio"/>
      </w:pPr>
      <w:r>
        <w:t>2)</w:t>
      </w:r>
      <w:r>
        <w:tab/>
        <w:t>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r>
        <w:br/>
      </w:r>
    </w:p>
    <w:p w14:paraId="22FF2E10" w14:textId="77777777" w:rsidR="00FF26B0" w:rsidRDefault="00FF26B0">
      <w:pPr>
        <w:pStyle w:val="Textodecomentrio"/>
      </w:pPr>
      <w:r>
        <w:t>3)</w:t>
      </w:r>
      <w:r>
        <w:tab/>
        <w:t xml:space="preserve">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(minuta de Termo de Contrato), para que não conflitem. São previsões feitas para variarem. Eventuais justificativas podem ser exigidas a depender do caso. </w:t>
      </w:r>
      <w:r>
        <w:br/>
      </w:r>
    </w:p>
    <w:p w14:paraId="3296D030" w14:textId="77777777" w:rsidR="00FF26B0" w:rsidRDefault="00FF26B0">
      <w:pPr>
        <w:pStyle w:val="Textodecomentrio"/>
      </w:pPr>
      <w:r>
        <w:t>4)</w:t>
      </w:r>
      <w:r>
        <w:tab/>
        <w:t xml:space="preserve">Alguns itens receberam notas explicativas, destacadas para compreensão do agente ou setor responsável, que deverão ser devidamente suprimidas ao se finalizar o documento na versão original. </w:t>
      </w:r>
      <w:r>
        <w:br/>
      </w:r>
    </w:p>
    <w:p w14:paraId="5EBD9A00" w14:textId="77777777" w:rsidR="00FF26B0" w:rsidRDefault="00FF26B0">
      <w:pPr>
        <w:pStyle w:val="Textodecomentrio"/>
      </w:pPr>
      <w:r>
        <w:t>5)</w:t>
      </w:r>
      <w:r>
        <w:tab/>
        <w:t>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r>
        <w:br/>
      </w:r>
    </w:p>
    <w:p w14:paraId="2AC9E6AA" w14:textId="77777777" w:rsidR="00FF26B0" w:rsidRDefault="00FF26B0">
      <w:pPr>
        <w:pStyle w:val="Textodecomentrio"/>
      </w:pPr>
      <w:r>
        <w:t>6)</w:t>
      </w:r>
      <w:r>
        <w:tab/>
        <w:t xml:space="preserve">Quaisquer sugestões de alteração poderão ser encaminhadas ao e-mail: </w:t>
      </w:r>
      <w:hyperlink r:id="rId2" w:history="1">
        <w:r w:rsidRPr="00305776">
          <w:rPr>
            <w:rStyle w:val="Hyperlink"/>
          </w:rPr>
          <w:t>cgu.modeloscontratacao@agu.gov.br</w:t>
        </w:r>
      </w:hyperlink>
      <w:r>
        <w:t>.</w:t>
      </w:r>
      <w:r>
        <w:br/>
      </w:r>
    </w:p>
    <w:p w14:paraId="1EA2DA7B" w14:textId="77777777" w:rsidR="00FF26B0" w:rsidRDefault="00FF26B0">
      <w:pPr>
        <w:pStyle w:val="Textodecomentrio"/>
      </w:pPr>
      <w:r>
        <w:t>7)</w:t>
      </w:r>
      <w:r>
        <w:tab/>
        <w:t xml:space="preserve">Este modelo </w:t>
      </w:r>
      <w:r>
        <w:rPr>
          <w:b/>
          <w:bCs/>
        </w:rPr>
        <w:t>poderá</w:t>
      </w:r>
      <w:r>
        <w:t xml:space="preserve">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68A4688A" w14:textId="77777777" w:rsidR="00FF26B0" w:rsidRDefault="00FF26B0">
      <w:pPr>
        <w:pStyle w:val="Textodecomentrio"/>
      </w:pPr>
    </w:p>
    <w:p w14:paraId="271307A6" w14:textId="77777777" w:rsidR="00FF26B0" w:rsidRDefault="00FF26B0" w:rsidP="00305776">
      <w:pPr>
        <w:pStyle w:val="Textodecomentrio"/>
      </w:pPr>
      <w:r>
        <w:t>8)            Se não for utilizado o sistema de registro de preços, exclua todas as disposições destacadas em</w:t>
      </w:r>
      <w:r>
        <w:rPr>
          <w:highlight w:val="cyan"/>
        </w:rPr>
        <w:t xml:space="preserve"> azul.</w:t>
      </w:r>
      <w:r>
        <w:t xml:space="preserve"> Se for adotado o SRP, mantenha tais cláusulas.</w:t>
      </w:r>
    </w:p>
  </w:comment>
  <w:comment w:id="1" w:author="Autor" w:initials="A">
    <w:p w14:paraId="77889668" w14:textId="13646854" w:rsidR="0032745E" w:rsidRDefault="002850E4" w:rsidP="004A3747">
      <w:pPr>
        <w:pStyle w:val="Textodecomentrio"/>
      </w:pPr>
      <w:r>
        <w:rPr>
          <w:rStyle w:val="Refdecomentrio"/>
        </w:rPr>
        <w:annotationRef/>
      </w:r>
      <w:r w:rsidR="0032745E">
        <w:rPr>
          <w:b/>
          <w:bCs/>
          <w:i/>
          <w:iCs/>
          <w:color w:val="000000"/>
        </w:rPr>
        <w:t xml:space="preserve">Nota explicativa 1: </w:t>
      </w:r>
      <w:r w:rsidR="0032745E">
        <w:rPr>
          <w:i/>
          <w:iCs/>
          <w:color w:val="000000"/>
        </w:rPr>
        <w:t xml:space="preserve">O horário da fase de lances deverá ser estabelecido conforme o art. 11 da Instrução Normativa Seges/ME nº 67, de 2021. </w:t>
      </w:r>
    </w:p>
  </w:comment>
  <w:comment w:id="2" w:author="Autor" w:initials="A">
    <w:p w14:paraId="783CA477" w14:textId="7FFCBBF9" w:rsidR="008024D5" w:rsidRDefault="006E3091">
      <w:pPr>
        <w:pStyle w:val="Textodecomentrio"/>
      </w:pPr>
      <w:r>
        <w:rPr>
          <w:rStyle w:val="Refdecomentrio"/>
        </w:rPr>
        <w:annotationRef/>
      </w:r>
      <w:r w:rsidR="008024D5">
        <w:rPr>
          <w:b/>
          <w:bCs/>
          <w:i/>
          <w:iCs/>
          <w:color w:val="000000"/>
        </w:rPr>
        <w:t xml:space="preserve">Nota explicativa: </w:t>
      </w:r>
      <w:r w:rsidR="008024D5">
        <w:rPr>
          <w:i/>
          <w:iCs/>
          <w:color w:val="000000"/>
        </w:rPr>
        <w:t>Ajustar o Preâmbulo com a hipótese de dispensa.</w:t>
      </w:r>
    </w:p>
  </w:comment>
  <w:comment w:id="3" w:author="Autor" w:initials="A">
    <w:p w14:paraId="57B42FEC" w14:textId="77777777" w:rsidR="002850E4" w:rsidRDefault="00217208" w:rsidP="006A2A57">
      <w:pPr>
        <w:pStyle w:val="Textodecomentrio"/>
      </w:pPr>
      <w:r>
        <w:rPr>
          <w:rStyle w:val="Refdecomentrio"/>
        </w:rPr>
        <w:annotationRef/>
      </w:r>
      <w:r w:rsidR="002850E4">
        <w:rPr>
          <w:b/>
          <w:bCs/>
          <w:i/>
          <w:iCs/>
          <w:color w:val="000000"/>
        </w:rPr>
        <w:t xml:space="preserve">Nota explicativa 1: </w:t>
      </w:r>
      <w:r w:rsidR="002850E4">
        <w:rPr>
          <w:i/>
          <w:iCs/>
          <w:color w:val="000000"/>
        </w:rPr>
        <w:t>O horário da fase de lances deverá ser estabelecido conforme o art. 11 da Instrução Normativa Seges/ME nº 67, de 2021.</w:t>
      </w:r>
    </w:p>
  </w:comment>
  <w:comment w:id="4" w:author="Autor" w:initials="A">
    <w:p w14:paraId="7397893A" w14:textId="77777777" w:rsidR="0032745E" w:rsidRDefault="00217208" w:rsidP="00BD66AA">
      <w:pPr>
        <w:pStyle w:val="Textodecomentrio"/>
      </w:pPr>
      <w:r>
        <w:rPr>
          <w:rStyle w:val="Refdecomentrio"/>
        </w:rPr>
        <w:annotationRef/>
      </w:r>
      <w:r w:rsidR="0032745E">
        <w:rPr>
          <w:b/>
          <w:bCs/>
          <w:i/>
          <w:iCs/>
          <w:color w:val="000000"/>
        </w:rPr>
        <w:t>Nota Explicativa 2:</w:t>
      </w:r>
      <w:r w:rsidR="0032745E">
        <w:rPr>
          <w:i/>
          <w:iCs/>
          <w:color w:val="000000"/>
        </w:rPr>
        <w:t xml:space="preserve"> Inserir o Regime de Execução </w:t>
      </w:r>
      <w:r w:rsidR="0032745E">
        <w:rPr>
          <w:b/>
          <w:bCs/>
          <w:i/>
          <w:iCs/>
          <w:color w:val="000000"/>
        </w:rPr>
        <w:t>apenas</w:t>
      </w:r>
      <w:r w:rsidR="0032745E">
        <w:rPr>
          <w:i/>
          <w:iCs/>
          <w:color w:val="000000"/>
        </w:rPr>
        <w:t xml:space="preserve"> para contratações de obras ou de serviços de engenharia.</w:t>
      </w:r>
    </w:p>
  </w:comment>
  <w:comment w:id="7" w:author="Autor" w:initials="A">
    <w:p w14:paraId="7AE016B1" w14:textId="77777777" w:rsidR="00343925" w:rsidRPr="00936ADE" w:rsidRDefault="00934039">
      <w:pPr>
        <w:pStyle w:val="Textodecomentrio"/>
        <w:rPr>
          <w:highlight w:val="yellow"/>
        </w:rPr>
      </w:pPr>
      <w:r>
        <w:rPr>
          <w:rStyle w:val="Refdecomentrio"/>
        </w:rPr>
        <w:annotationRef/>
      </w:r>
      <w:r w:rsidR="00343925">
        <w:rPr>
          <w:b/>
          <w:bCs/>
          <w:i/>
          <w:iCs/>
        </w:rPr>
        <w:t>Nota explicativa</w:t>
      </w:r>
      <w:r w:rsidR="00343925" w:rsidRPr="00936ADE">
        <w:rPr>
          <w:i/>
          <w:iCs/>
          <w:highlight w:val="yellow"/>
        </w:rPr>
        <w:t xml:space="preserve">: Adotar esse item somente se a contratação for para registro de preços. Segundo o art. 82, § 6º, da Lei n.º 14.133, de 2021, o sistema de registro de preços pode ser utilizado nas hipóteses de inexigibilidade e de dispensa de licitação para a aquisição de bens ou para a contratação de serviços por mais de um órgão ou entidade. </w:t>
      </w:r>
    </w:p>
    <w:p w14:paraId="1F06D70C" w14:textId="77777777" w:rsidR="00343925" w:rsidRDefault="00343925" w:rsidP="00376668">
      <w:pPr>
        <w:pStyle w:val="Textodecomentrio"/>
      </w:pPr>
      <w:r w:rsidRPr="00936ADE">
        <w:rPr>
          <w:i/>
          <w:iCs/>
          <w:highlight w:val="yellow"/>
        </w:rPr>
        <w:t xml:space="preserve">O tema foi regulamentado no art. 16 do Decreto n.º 11.462, de 2023, que deverá ser observado nessa hipótese. </w:t>
      </w:r>
    </w:p>
  </w:comment>
  <w:comment w:id="9" w:author="Autor" w:initials="A">
    <w:p w14:paraId="16400962" w14:textId="29C8C39C" w:rsidR="000C3502" w:rsidRPr="00936ADE" w:rsidRDefault="00E552D2">
      <w:pPr>
        <w:pStyle w:val="Textodecomentrio"/>
        <w:rPr>
          <w:highlight w:val="yellow"/>
        </w:rPr>
      </w:pPr>
      <w:r>
        <w:rPr>
          <w:rStyle w:val="Refdecomentrio"/>
        </w:rPr>
        <w:annotationRef/>
      </w:r>
      <w:r w:rsidR="000C3502" w:rsidRPr="00936ADE">
        <w:rPr>
          <w:b/>
          <w:bCs/>
          <w:i/>
          <w:iCs/>
          <w:highlight w:val="yellow"/>
        </w:rPr>
        <w:t>Nota Explicativa:</w:t>
      </w:r>
      <w:r w:rsidR="000C3502" w:rsidRPr="00936ADE">
        <w:rPr>
          <w:i/>
          <w:iCs/>
          <w:highlight w:val="yellow"/>
        </w:rPr>
        <w:t xml:space="preserve"> Segundo o art. 49, inciso IV, da Lei Complementar n.º 123/2006, o tratamento diferenciado dispensado às microempresas e empresas de pequeno nas contratações públicas não se aplica, dentre outras hipóteses, quando "IV - a</w:t>
      </w:r>
      <w:r w:rsidR="000C3502" w:rsidRPr="00936ADE">
        <w:rPr>
          <w:b/>
          <w:bCs/>
          <w:i/>
          <w:iCs/>
          <w:highlight w:val="yellow"/>
        </w:rPr>
        <w:t xml:space="preserve"> licitação for dispensável ou inexigível,</w:t>
      </w:r>
      <w:r w:rsidR="000C3502" w:rsidRPr="00936ADE">
        <w:rPr>
          <w:i/>
          <w:iCs/>
          <w:highlight w:val="yellow"/>
        </w:rPr>
        <w:t xml:space="preserve"> nos termos dos arts. 24 e 25 da Lei nº 8.666, de 21 de junho de 1993, </w:t>
      </w:r>
      <w:r w:rsidR="000C3502" w:rsidRPr="00936ADE">
        <w:rPr>
          <w:b/>
          <w:bCs/>
          <w:i/>
          <w:iCs/>
          <w:highlight w:val="yellow"/>
        </w:rPr>
        <w:t xml:space="preserve">excetuando-se as dispensas tratadas pelos incisos I e II do art. 24 da mesma Lei, </w:t>
      </w:r>
      <w:r w:rsidR="000C3502" w:rsidRPr="00936ADE">
        <w:rPr>
          <w:i/>
          <w:iCs/>
          <w:highlight w:val="yellow"/>
        </w:rPr>
        <w:t xml:space="preserve">nas quais a compra deverá ser feita preferencialmente de microempresas e empresas de pequeno porte, </w:t>
      </w:r>
      <w:r w:rsidR="000C3502" w:rsidRPr="00936ADE">
        <w:rPr>
          <w:b/>
          <w:bCs/>
          <w:i/>
          <w:iCs/>
          <w:highlight w:val="yellow"/>
        </w:rPr>
        <w:t>aplicando-se o disposto no inciso I do art. 48</w:t>
      </w:r>
      <w:r w:rsidR="000C3502" w:rsidRPr="00936ADE">
        <w:rPr>
          <w:i/>
          <w:iCs/>
          <w:highlight w:val="yellow"/>
        </w:rPr>
        <w:t xml:space="preserve">.”. </w:t>
      </w:r>
    </w:p>
    <w:p w14:paraId="31B4B557" w14:textId="77777777" w:rsidR="000C3502" w:rsidRPr="00936ADE" w:rsidRDefault="000C3502">
      <w:pPr>
        <w:pStyle w:val="Textodecomentrio"/>
        <w:rPr>
          <w:highlight w:val="yellow"/>
        </w:rPr>
      </w:pPr>
      <w:r w:rsidRPr="00936ADE">
        <w:rPr>
          <w:i/>
          <w:iCs/>
          <w:highlight w:val="yellow"/>
        </w:rPr>
        <w:t xml:space="preserve">Interpretando-se o dispositivo, verifica-se que, em se tratando de </w:t>
      </w:r>
      <w:r w:rsidRPr="00936ADE">
        <w:rPr>
          <w:b/>
          <w:bCs/>
          <w:i/>
          <w:iCs/>
          <w:highlight w:val="yellow"/>
        </w:rPr>
        <w:t>dispensas de licitação pelo valor</w:t>
      </w:r>
      <w:r w:rsidRPr="00936ADE">
        <w:rPr>
          <w:i/>
          <w:iCs/>
          <w:highlight w:val="yellow"/>
        </w:rPr>
        <w:t xml:space="preserve">, tratadas, na Lei n.º 14.133/2021, no </w:t>
      </w:r>
      <w:r w:rsidRPr="00936ADE">
        <w:rPr>
          <w:b/>
          <w:bCs/>
          <w:i/>
          <w:iCs/>
          <w:highlight w:val="yellow"/>
        </w:rPr>
        <w:t>art. 75, incisos I e II</w:t>
      </w:r>
      <w:r w:rsidRPr="00936ADE">
        <w:rPr>
          <w:i/>
          <w:iCs/>
          <w:highlight w:val="yellow"/>
        </w:rPr>
        <w:t xml:space="preserve">, o procedimento de dispensa deverá ser destinado </w:t>
      </w:r>
      <w:r w:rsidRPr="00936ADE">
        <w:rPr>
          <w:b/>
          <w:bCs/>
          <w:i/>
          <w:iCs/>
          <w:highlight w:val="yellow"/>
        </w:rPr>
        <w:t xml:space="preserve">exclusivamente </w:t>
      </w:r>
      <w:r w:rsidRPr="00936ADE">
        <w:rPr>
          <w:i/>
          <w:iCs/>
          <w:highlight w:val="yellow"/>
        </w:rPr>
        <w:t xml:space="preserve">às microempresas e empresas de pequeno porte (art. 48, I, da LC n.º 123/2006), nos itens de contratação cujo valor seja de até </w:t>
      </w:r>
      <w:r w:rsidRPr="00936ADE">
        <w:rPr>
          <w:b/>
          <w:bCs/>
          <w:i/>
          <w:iCs/>
          <w:highlight w:val="yellow"/>
        </w:rPr>
        <w:t>R$ 80.000,00</w:t>
      </w:r>
      <w:r w:rsidRPr="00936ADE">
        <w:rPr>
          <w:i/>
          <w:iCs/>
          <w:highlight w:val="yellow"/>
        </w:rPr>
        <w:t xml:space="preserve"> (oitenta mil reais). </w:t>
      </w:r>
    </w:p>
    <w:p w14:paraId="5BF18439" w14:textId="77777777" w:rsidR="000C3502" w:rsidRDefault="000C3502" w:rsidP="00504656">
      <w:pPr>
        <w:pStyle w:val="Textodecomentrio"/>
      </w:pPr>
      <w:r w:rsidRPr="00936ADE">
        <w:rPr>
          <w:i/>
          <w:iCs/>
          <w:highlight w:val="yellow"/>
        </w:rPr>
        <w:t>O tratamento diferenciado poderá ser afastado, entretanto, caso se constate a incidência, no caso concreto, do disposto nos incisos II ou III do art. 49, da LC n.º 123/2006, ou dos incisos I, II ou IV do art. 10 do Decreto n.º 8.538/2015. Nessa hipótese, a Administração deverá apresentar as devidas justificativas nos autos do processo de contratação direta, com a inclusão dessas razões em campo específico do sistema de dispensa eletrônica, e o procedimento deverá ser franqueado às empresas em geral, independentemente do respectivo porte.</w:t>
      </w:r>
      <w:r>
        <w:rPr>
          <w:i/>
          <w:iCs/>
          <w:highlight w:val="magenta"/>
        </w:rPr>
        <w:t xml:space="preserve"> </w:t>
      </w:r>
    </w:p>
  </w:comment>
  <w:comment w:id="13" w:author="Autor" w:initials="A">
    <w:p w14:paraId="5B002183" w14:textId="77777777" w:rsidR="00243835" w:rsidRDefault="0087679E">
      <w:pPr>
        <w:pStyle w:val="Textodecomentrio"/>
      </w:pPr>
      <w:r>
        <w:rPr>
          <w:rStyle w:val="Refdecomentrio"/>
        </w:rPr>
        <w:annotationRef/>
      </w:r>
      <w:r w:rsidR="00243835">
        <w:rPr>
          <w:b/>
          <w:bCs/>
          <w:i/>
          <w:iCs/>
          <w:highlight w:val="yellow"/>
        </w:rPr>
        <w:t>Nota Explicativa</w:t>
      </w:r>
      <w:r w:rsidR="00243835">
        <w:rPr>
          <w:highlight w:val="yellow"/>
        </w:rPr>
        <w:t>: 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2F129521" w14:textId="77777777" w:rsidR="00243835" w:rsidRDefault="00243835">
      <w:pPr>
        <w:pStyle w:val="Textodecomentrio"/>
      </w:pPr>
      <w:r>
        <w:rPr>
          <w:highlight w:val="yellow"/>
        </w:rPr>
        <w:t xml:space="preserve">    a) os empregados do contratado fiquem à disposição nas dependências do contratante para a prestação dos serviços;</w:t>
      </w:r>
    </w:p>
    <w:p w14:paraId="76EFD419" w14:textId="77777777" w:rsidR="00243835" w:rsidRDefault="00243835">
      <w:pPr>
        <w:pStyle w:val="Textodecomentrio"/>
      </w:pPr>
      <w:r>
        <w:rPr>
          <w:highlight w:val="yellow"/>
        </w:rPr>
        <w:t xml:space="preserve">    b) o contratado não compartilhe os recursos humanos e materiais disponíveis de uma contratação para execução simultânea de outros contratos;</w:t>
      </w:r>
    </w:p>
    <w:p w14:paraId="69A8BD5D" w14:textId="77777777" w:rsidR="00243835" w:rsidRDefault="00243835">
      <w:pPr>
        <w:pStyle w:val="Textodecomentrio"/>
      </w:pPr>
      <w:r>
        <w:rPr>
          <w:highlight w:val="yellow"/>
        </w:rPr>
        <w:t xml:space="preserve">    c) o contratado possibilite a fiscalização pelo contratante quanto à distribuição, controle e supervisão dos recursos humanos alocados aos seus contratos.</w:t>
      </w:r>
    </w:p>
    <w:p w14:paraId="09758369" w14:textId="77777777" w:rsidR="00243835" w:rsidRDefault="00243835">
      <w:pPr>
        <w:pStyle w:val="Textodecomentrio"/>
      </w:pPr>
      <w:r>
        <w:rPr>
          <w:highlight w:val="yellow"/>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p w14:paraId="71976445" w14:textId="77777777" w:rsidR="00243835" w:rsidRDefault="00243835" w:rsidP="00102F07">
      <w:pPr>
        <w:pStyle w:val="Textodecomentrio"/>
      </w:pPr>
    </w:p>
  </w:comment>
  <w:comment w:id="11" w:author="Autor" w:initials="A">
    <w:p w14:paraId="25FD8F06" w14:textId="12C9EF6A" w:rsidR="004B367C" w:rsidRDefault="13DA1D92" w:rsidP="13DA1D92">
      <w:r w:rsidRPr="13DA1D92">
        <w:rPr>
          <w:b/>
          <w:bCs/>
          <w:i/>
          <w:iCs/>
          <w:color w:val="000000" w:themeColor="text1"/>
        </w:rPr>
        <w:t>Nota explicativa</w:t>
      </w:r>
      <w:r w:rsidRPr="13DA1D92">
        <w:rPr>
          <w:i/>
          <w:iCs/>
          <w:color w:val="000000" w:themeColor="text1"/>
        </w:rPr>
        <w:t xml:space="preserve">: Utilizar o subitem 3.3.5, se não for possível a contratação de cooperativas. Caso contrário, utilizar os subitens 3.4 e 3.4.1. </w:t>
      </w:r>
      <w:r w:rsidR="004B367C">
        <w:annotationRef/>
      </w:r>
    </w:p>
    <w:p w14:paraId="4410F280" w14:textId="22765103" w:rsidR="004B367C" w:rsidRDefault="13DA1D92" w:rsidP="13DA1D92">
      <w:r w:rsidRPr="13DA1D92">
        <w:rPr>
          <w:i/>
          <w:iCs/>
          <w:color w:val="000000" w:themeColor="text1"/>
        </w:rPr>
        <w:t>Lembramos que, caso se proíba a participação de cooperativas, as demais disposições do Aviso de Contratação Direta deverão ser adaptadas a esta nova condição.</w:t>
      </w:r>
    </w:p>
  </w:comment>
  <w:comment w:id="15" w:author="Autor" w:initials="A">
    <w:p w14:paraId="65CA9FD1" w14:textId="2CEFD494" w:rsidR="0000594B" w:rsidRDefault="004170CF" w:rsidP="13DA1D92">
      <w:r>
        <w:rPr>
          <w:rStyle w:val="Refdecomentrio"/>
        </w:rPr>
        <w:annotationRef/>
      </w:r>
      <w:r w:rsidR="13DA1D92" w:rsidRPr="0065619A">
        <w:rPr>
          <w:b/>
          <w:bCs/>
          <w:i/>
          <w:iCs/>
          <w:highlight w:val="yellow"/>
        </w:rPr>
        <w:t xml:space="preserve">Nota Explicativa: </w:t>
      </w:r>
      <w:r w:rsidR="13DA1D92" w:rsidRPr="0065619A">
        <w:rPr>
          <w:i/>
          <w:iCs/>
          <w:highlight w:val="yellow"/>
        </w:rPr>
        <w:t>Conforme art. 15, inciso IV, do Decreto n.º 11.462, de 2023, deverá ser especificado neste item do aviso a possibilidade de o</w:t>
      </w:r>
      <w:r w:rsidR="004B204A">
        <w:rPr>
          <w:i/>
          <w:iCs/>
          <w:highlight w:val="yellow"/>
        </w:rPr>
        <w:t xml:space="preserve"> fornecedor </w:t>
      </w:r>
      <w:r w:rsidR="13DA1D92" w:rsidRPr="0065619A">
        <w:rPr>
          <w:i/>
          <w:iCs/>
          <w:highlight w:val="yellow"/>
        </w:rPr>
        <w:t>oferecer ou não proposta em quantitativo inferior ao máximo previsto no Termo de Referência e obrigar-se nos limites dela.</w:t>
      </w:r>
      <w:r w:rsidRPr="0065619A">
        <w:rPr>
          <w:highlight w:val="yellow"/>
        </w:rPr>
        <w:annotationRef/>
      </w:r>
    </w:p>
  </w:comment>
  <w:comment w:id="16" w:author="Autor" w:initials="A">
    <w:p w14:paraId="5E14B94E" w14:textId="4473F8D8" w:rsidR="00564389" w:rsidRDefault="00564389" w:rsidP="13DA1D92">
      <w:r>
        <w:rPr>
          <w:rStyle w:val="Refdecomentrio"/>
        </w:rPr>
        <w:annotationRef/>
      </w:r>
      <w:r w:rsidR="13DA1D92" w:rsidRPr="0065619A">
        <w:rPr>
          <w:b/>
          <w:bCs/>
          <w:i/>
          <w:iCs/>
          <w:highlight w:val="yellow"/>
        </w:rPr>
        <w:t>Nota explicativa</w:t>
      </w:r>
      <w:r w:rsidR="13DA1D92" w:rsidRPr="0065619A">
        <w:rPr>
          <w:i/>
          <w:iCs/>
          <w:highlight w:val="yellow"/>
        </w:rPr>
        <w:t xml:space="preserve">: </w:t>
      </w:r>
      <w:r w:rsidR="13DA1D92" w:rsidRPr="0065619A">
        <w:rPr>
          <w:highlight w:val="yellow"/>
        </w:rPr>
        <w:t>C</w:t>
      </w:r>
      <w:r w:rsidR="13DA1D92" w:rsidRPr="0065619A">
        <w:rPr>
          <w:i/>
          <w:iCs/>
          <w:highlight w:val="yellow"/>
        </w:rPr>
        <w:t xml:space="preserve">onforme art. 15, III, do Decreto 11.462, de 2023, especificar se será admitida ou não diferenciação de preço </w:t>
      </w:r>
      <w:r w:rsidR="13DA1D92" w:rsidRPr="0065619A">
        <w:rPr>
          <w:i/>
          <w:iCs/>
          <w:color w:val="000000" w:themeColor="text1"/>
          <w:highlight w:val="yellow"/>
        </w:rPr>
        <w:t>a) quando o objeto for realizado ou entregue em locais diferentes; b) em razão da forma e do local de acondicionamento; c) quando admitida cotação variável em razão do tamanho do lote; ou d) por outros motivos justificados no processo.</w:t>
      </w:r>
      <w:r w:rsidRPr="0065619A">
        <w:rPr>
          <w:highlight w:val="yellow"/>
        </w:rPr>
        <w:annotationRef/>
      </w:r>
    </w:p>
  </w:comment>
  <w:comment w:id="17" w:author="Autor" w:initials="A">
    <w:p w14:paraId="5B7EE203" w14:textId="66562B68" w:rsidR="005330E3" w:rsidRDefault="005330E3" w:rsidP="0076237B">
      <w:pPr>
        <w:pStyle w:val="Textodecomentrio"/>
      </w:pPr>
      <w:r>
        <w:rPr>
          <w:rStyle w:val="Refdecomentrio"/>
        </w:rPr>
        <w:annotationRef/>
      </w:r>
      <w:r>
        <w:rPr>
          <w:b/>
          <w:bCs/>
          <w:i/>
          <w:iCs/>
          <w:color w:val="000000"/>
        </w:rPr>
        <w:t xml:space="preserve">Nota Explicativa: </w:t>
      </w:r>
      <w:r>
        <w:rPr>
          <w:i/>
          <w:iCs/>
          <w:color w:val="000000"/>
        </w:rPr>
        <w:t>Incluir Projeto Básico caso se trate de Contratação de Obras ou Serviços de Engenharia, e Projeto Executivo se cabível e sua elaboração não for delegada ao Contratado. Quanto à diferenciação entre Termo de Referência e Projeto Básico em Contratações de Engenharia, direciona-se o leitor às orientações do modelo de Termo de Referência de Serviços de Engenharia. Caso se trate de contratação integrada ou semi-integrada, adaptar a redação do item, além de outros aspectos do presente modelo.</w:t>
      </w:r>
    </w:p>
  </w:comment>
  <w:comment w:id="18" w:author="Autor" w:initials="A">
    <w:p w14:paraId="6AC61EA8" w14:textId="77777777" w:rsidR="00472E67" w:rsidRDefault="00472E67" w:rsidP="00472E67">
      <w:pPr>
        <w:pStyle w:val="Textodecomentrio"/>
      </w:pPr>
      <w:r>
        <w:rPr>
          <w:rStyle w:val="Refdecomentrio"/>
        </w:rPr>
        <w:annotationRef/>
      </w:r>
      <w:r>
        <w:rPr>
          <w:b/>
          <w:bCs/>
          <w:i/>
          <w:iCs/>
          <w:color w:val="000000"/>
        </w:rPr>
        <w:t xml:space="preserve">Nota Explicativa: </w:t>
      </w:r>
      <w:r>
        <w:rPr>
          <w:i/>
          <w:iCs/>
          <w:color w:val="000000"/>
        </w:rPr>
        <w:t>Preencher com prazo reputado como razoável para a conclusão da contratação. Registre-se que não há prazo mínimo ou máximo de validade previsto em normativo neste caso.</w:t>
      </w:r>
    </w:p>
  </w:comment>
  <w:comment w:id="19" w:author="Autor" w:initials="A">
    <w:p w14:paraId="1C0A99A1" w14:textId="77777777" w:rsidR="005330E3" w:rsidRDefault="009F6CE4" w:rsidP="0091711E">
      <w:pPr>
        <w:pStyle w:val="Textodecomentrio"/>
      </w:pPr>
      <w:r>
        <w:rPr>
          <w:rStyle w:val="Refdecomentrio"/>
        </w:rPr>
        <w:annotationRef/>
      </w:r>
      <w:r w:rsidR="005330E3">
        <w:rPr>
          <w:b/>
          <w:bCs/>
          <w:i/>
          <w:iCs/>
          <w:color w:val="000000"/>
        </w:rPr>
        <w:t>Nota Explicativa</w:t>
      </w:r>
      <w:r w:rsidR="005330E3">
        <w:rPr>
          <w:i/>
          <w:iCs/>
          <w:color w:val="000000"/>
        </w:rPr>
        <w:t>: Caso o fornecedor assinale o campo "não" na declaração relativa ao subitem acima, não fará jus ao tratamento favorecido previsto na Lei Complementar n.º 123, de 2006, mesmo que se trate de microempresa, empresa de pequeno porte ou sociedade cooperativa.</w:t>
      </w:r>
    </w:p>
  </w:comment>
  <w:comment w:id="20" w:author="Autor" w:initials="A">
    <w:p w14:paraId="01BF4650" w14:textId="77777777" w:rsidR="00275FFE" w:rsidRDefault="00ED7D2E" w:rsidP="00780674">
      <w:pPr>
        <w:pStyle w:val="Textodecomentrio"/>
      </w:pPr>
      <w:r>
        <w:rPr>
          <w:rStyle w:val="Refdecomentrio"/>
        </w:rPr>
        <w:annotationRef/>
      </w:r>
      <w:r w:rsidR="00275FFE">
        <w:rPr>
          <w:b/>
          <w:bCs/>
          <w:i/>
          <w:iCs/>
          <w:color w:val="000000"/>
        </w:rPr>
        <w:t>Nota Explicativa:</w:t>
      </w:r>
      <w:r w:rsidR="00275FFE">
        <w:rPr>
          <w:i/>
          <w:iCs/>
          <w:color w:val="000000"/>
        </w:rPr>
        <w:t xml:space="preserve"> Atentar se o sistema já possui essa funcionalidade instalada. Caso não tenha, suprimir o subitem 4.11 e itens subordinados. Se já houver a funcionalidade, a revisão deve ser mantida.</w:t>
      </w:r>
    </w:p>
  </w:comment>
  <w:comment w:id="23" w:author="Autor" w:initials="A">
    <w:p w14:paraId="3C9C1D25" w14:textId="77777777" w:rsidR="00954A5D" w:rsidRDefault="00954A5D" w:rsidP="00954A5D">
      <w:pPr>
        <w:pStyle w:val="Textodecomentrio"/>
      </w:pPr>
      <w:r>
        <w:rPr>
          <w:rStyle w:val="Refdecomentrio"/>
        </w:rPr>
        <w:annotationRef/>
      </w:r>
      <w:r>
        <w:rPr>
          <w:b/>
          <w:bCs/>
          <w:i/>
          <w:iCs/>
          <w:color w:val="000000"/>
        </w:rPr>
        <w:t>Nota Explicativa:</w:t>
      </w:r>
      <w:r>
        <w:rPr>
          <w:i/>
          <w:iCs/>
          <w:color w:val="000000"/>
        </w:rPr>
        <w:t xml:space="preserve"> utilizar este subitem caso o objeto a ser contratado exija a discriminação de custos unitários e/ou a apresentação de planilha de formação de preços (ex: serviços de engenharia sob o regime de execução de empreitada por preço unitário, em relação aos custos tidos como relevantes, ou serviços com dedicação de mão-de-obra). Deve-se verificar, outrossim, se a inexequibilidade de custos unitários isolados será utilizada como critério de desclassificação.</w:t>
      </w:r>
    </w:p>
  </w:comment>
  <w:comment w:id="24" w:author="Autor" w:initials="A">
    <w:p w14:paraId="2B36E03C" w14:textId="77777777" w:rsidR="004073B0" w:rsidRDefault="00ED7D2E" w:rsidP="00B95403">
      <w:pPr>
        <w:pStyle w:val="Textodecomentrio"/>
      </w:pPr>
      <w:r>
        <w:rPr>
          <w:rStyle w:val="Refdecomentrio"/>
        </w:rPr>
        <w:annotationRef/>
      </w:r>
      <w:r w:rsidR="004073B0">
        <w:rPr>
          <w:b/>
          <w:bCs/>
          <w:i/>
          <w:iCs/>
          <w:color w:val="000000"/>
        </w:rPr>
        <w:t>Nota Explicativa:</w:t>
      </w:r>
      <w:r w:rsidR="004073B0">
        <w:rPr>
          <w:color w:val="000000"/>
        </w:rPr>
        <w:t xml:space="preserve"> </w:t>
      </w:r>
      <w:r w:rsidR="004073B0">
        <w:rPr>
          <w:i/>
          <w:iCs/>
          <w:color w:val="000000"/>
        </w:rPr>
        <w:t>Atentar para o fato de que, segundo o § 1º do art. 16 da Instrução Normativa Seges/ME nº 67, de 2021, na hipótese de a estimativa de preços ser realizada concomitantemente à seleção da proposta economicamente mais vantajosa, nos termos do § 4º do art. 7º da Instrução Normativa Seges/ME nº 65, de 2021, a verificação quanto à compatibilidade de preços será formal e deverá considerar, no mínimo, o número de concorrentes no procedimento e os valores por eles ofertados. Nesse caso, o trecho em vermelho deverá ser excluído.</w:t>
      </w:r>
    </w:p>
  </w:comment>
  <w:comment w:id="26" w:author="Autor" w:initials="A">
    <w:p w14:paraId="2FFC46ED" w14:textId="77777777" w:rsidR="004073B0" w:rsidRDefault="004073B0" w:rsidP="00D7095F">
      <w:pPr>
        <w:pStyle w:val="Textodecomentrio"/>
      </w:pPr>
      <w:r>
        <w:rPr>
          <w:rStyle w:val="Refdecomentrio"/>
        </w:rPr>
        <w:annotationRef/>
      </w:r>
      <w:r>
        <w:rPr>
          <w:b/>
          <w:bCs/>
          <w:i/>
          <w:iCs/>
          <w:color w:val="000000"/>
        </w:rPr>
        <w:t>Nota Explicativa</w:t>
      </w:r>
      <w:r>
        <w:rPr>
          <w:i/>
          <w:iCs/>
          <w:color w:val="000000"/>
        </w:rPr>
        <w:t>: Se o regime não for de empreitada por preço unitário, não cabe desclassificação em razão de custos unitários superiores aos orçados pela Administração, por força do art. 56, §5º, da Lei nº 14.133, de 2021. Por essa razão, essa planilha, neste momento, servirá apenas para aferir a exequibilidade da proposta; e não eventual sobrepreço de preços unitários. Embora isso possa representar um risco em relação a um eventual  jogo de planilhas pelo contratado, os artigos 127 e principalmente 128 impedem que os preços unitários maiores sejam usados como parâmetro de futuros aditivos.</w:t>
      </w:r>
    </w:p>
  </w:comment>
  <w:comment w:id="25" w:author="Autor" w:initials="A">
    <w:p w14:paraId="4096C4C9" w14:textId="77777777" w:rsidR="00A47C33" w:rsidRDefault="004073B0" w:rsidP="00A97AAA">
      <w:pPr>
        <w:pStyle w:val="Textodecomentrio"/>
      </w:pPr>
      <w:r>
        <w:rPr>
          <w:rStyle w:val="Refdecomentrio"/>
        </w:rPr>
        <w:annotationRef/>
      </w:r>
      <w:r w:rsidR="00A47C33">
        <w:rPr>
          <w:b/>
          <w:bCs/>
          <w:i/>
          <w:iCs/>
          <w:color w:val="000000"/>
        </w:rPr>
        <w:t>Nota Explicativa:</w:t>
      </w:r>
      <w:r w:rsidR="00A47C33">
        <w:rPr>
          <w:i/>
          <w:iCs/>
          <w:color w:val="000000"/>
        </w:rPr>
        <w:t xml:space="preserve"> A disposição deste subitem aplica-se apenas a obras ou serviços de engenharia, devendo ser suprimida para os demais objetos contratuais.</w:t>
      </w:r>
    </w:p>
  </w:comment>
  <w:comment w:id="28" w:author="Autor" w:initials="A">
    <w:p w14:paraId="327DFD55" w14:textId="77777777" w:rsidR="00BD16B6" w:rsidRDefault="00BD16B6">
      <w:pPr>
        <w:pStyle w:val="Textodecomentrio"/>
      </w:pPr>
      <w:r>
        <w:rPr>
          <w:rStyle w:val="Refdecomentrio"/>
        </w:rPr>
        <w:annotationRef/>
      </w:r>
      <w:r>
        <w:rPr>
          <w:b/>
          <w:bCs/>
          <w:i/>
          <w:iCs/>
          <w:color w:val="000000"/>
        </w:rPr>
        <w:t>Nota explicativa:</w:t>
      </w:r>
      <w:r>
        <w:rPr>
          <w:i/>
          <w:iCs/>
          <w:color w:val="000000"/>
        </w:rPr>
        <w:t xml:space="preserve"> Este subitem acima só se aplica nas dispensas eletrônicas por itens, e desde que o Aviso de Contratação Direta exija comprovação de capital mínimo ou patrimônio líquido, para fins de qualificação econômico-financeira, ou comprovação de aptidão, para fins de qualificação técnica.</w:t>
      </w:r>
    </w:p>
    <w:p w14:paraId="266C71EF" w14:textId="77777777" w:rsidR="00BD16B6" w:rsidRDefault="00BD16B6">
      <w:pPr>
        <w:pStyle w:val="Textodecomentrio"/>
      </w:pPr>
      <w:r>
        <w:rPr>
          <w:i/>
          <w:iCs/>
          <w:color w:val="000000"/>
        </w:rPr>
        <w:t>Na dispensa por itens, as exigências de habilitação (especialmente qualificação econômico-financeira e técnica) devem ser compatíveis e proporcionais ao vulto e à complexidade de cada item. Não se pode exigir do fornecedor que concorre em apenas um item requisitos de qualificação econômico-financeira ou técnica correspondentes ao objeto da dispensa como um todo.</w:t>
      </w:r>
    </w:p>
    <w:p w14:paraId="295B9F50" w14:textId="77777777" w:rsidR="00BD16B6" w:rsidRDefault="00BD16B6">
      <w:pPr>
        <w:pStyle w:val="Textodecomentrio"/>
      </w:pPr>
      <w:r>
        <w:rPr>
          <w:i/>
          <w:iCs/>
          <w:color w:val="000000"/>
        </w:rPr>
        <w:t xml:space="preserve">Todavia, quando o fornecedor concorre em mais de um item, compromete-se a executar concomitantemente as diversas contratações que poderão advir, de modo que, nessa hipótese, os requisitos de habilitação devem ser cumulativos, mas apenas exigíveis em relação aos itens que o fornecedor efetivamente venceu, e não apenas concorreu. </w:t>
      </w:r>
    </w:p>
    <w:p w14:paraId="22298C32" w14:textId="77777777" w:rsidR="00BD16B6" w:rsidRDefault="00BD16B6" w:rsidP="00E77436">
      <w:pPr>
        <w:pStyle w:val="Textodecomentrio"/>
      </w:pPr>
      <w:r>
        <w:rPr>
          <w:i/>
          <w:iCs/>
          <w:color w:val="000000"/>
        </w:rPr>
        <w:t>No caso de a habilitação do fornecedor não atingir as exigências cumulativas para todos os itens (ou grupos) para os quais concorreu, então ele deverá ser inabilitado em algum ou alguns deles, e a escolha deverá recair sobre aquele ou aqueles que representarem o menor gravame para o fornecedor, ou seja, os de menor valor, e só deve recair sobre os que forem suficientes para que a habilitação do fornecedor atinja as exigências cumulativas do item ou itens remanescentes.</w:t>
      </w:r>
    </w:p>
  </w:comment>
  <w:comment w:id="30" w:author="Autor" w:initials="A">
    <w:p w14:paraId="626FF816" w14:textId="77777777" w:rsidR="00937679" w:rsidRDefault="00937679" w:rsidP="00937679">
      <w:pPr>
        <w:pStyle w:val="Textodecomentrio"/>
      </w:pPr>
      <w:r>
        <w:rPr>
          <w:rStyle w:val="Refdecomentrio"/>
        </w:rPr>
        <w:annotationRef/>
      </w:r>
      <w:r w:rsidRPr="00782A77">
        <w:rPr>
          <w:b/>
          <w:bCs/>
          <w:i/>
          <w:iCs/>
        </w:rPr>
        <w:t>Nota explicativa</w:t>
      </w:r>
      <w:r w:rsidRPr="00782A77">
        <w:rPr>
          <w:i/>
          <w:iCs/>
        </w:rPr>
        <w:t>:</w:t>
      </w:r>
      <w:r>
        <w:rPr>
          <w:i/>
          <w:iCs/>
        </w:rPr>
        <w:t xml:space="preserve"> </w:t>
      </w:r>
      <w:r>
        <w:t>Conforme art. 19, § 1º, do Decreto nº 11.462/23.</w:t>
      </w:r>
    </w:p>
  </w:comment>
  <w:comment w:id="31" w:author="Autor" w:initials="A">
    <w:p w14:paraId="7C8D514F" w14:textId="77777777" w:rsidR="00937679" w:rsidRDefault="00937679" w:rsidP="00937679">
      <w:pPr>
        <w:pStyle w:val="Textodecomentrio"/>
      </w:pPr>
      <w:r>
        <w:rPr>
          <w:rStyle w:val="Refdecomentrio"/>
        </w:rPr>
        <w:annotationRef/>
      </w:r>
      <w:r w:rsidRPr="00782A77">
        <w:rPr>
          <w:b/>
          <w:bCs/>
          <w:i/>
          <w:iCs/>
        </w:rPr>
        <w:t>Nota explicativa</w:t>
      </w:r>
      <w:r w:rsidRPr="00782A77">
        <w:rPr>
          <w:i/>
          <w:iCs/>
        </w:rPr>
        <w:t>:</w:t>
      </w:r>
      <w:r>
        <w:rPr>
          <w:i/>
          <w:iCs/>
        </w:rPr>
        <w:t xml:space="preserve"> </w:t>
      </w:r>
      <w:r>
        <w:t>Conforme art. 18, § 4º, do Decreto nº 11.462/23.</w:t>
      </w:r>
    </w:p>
  </w:comment>
  <w:comment w:id="32" w:author="Autor" w:initials="A">
    <w:p w14:paraId="5475446D" w14:textId="77777777" w:rsidR="00937679" w:rsidRDefault="00937679" w:rsidP="00937679">
      <w:pPr>
        <w:pStyle w:val="Textodecomentrio"/>
      </w:pPr>
      <w:r>
        <w:rPr>
          <w:rStyle w:val="Refdecomentrio"/>
        </w:rPr>
        <w:annotationRef/>
      </w:r>
      <w:r w:rsidRPr="00782A77">
        <w:rPr>
          <w:b/>
          <w:bCs/>
          <w:i/>
          <w:iCs/>
        </w:rPr>
        <w:t>Nota explicativa</w:t>
      </w:r>
      <w:r w:rsidRPr="00782A77">
        <w:rPr>
          <w:i/>
          <w:iCs/>
        </w:rPr>
        <w:t>:</w:t>
      </w:r>
      <w:r>
        <w:rPr>
          <w:i/>
          <w:iCs/>
        </w:rPr>
        <w:t xml:space="preserve"> </w:t>
      </w:r>
      <w:r>
        <w:t>Art. 21 do Decreto nº 11.462/23</w:t>
      </w:r>
    </w:p>
  </w:comment>
  <w:comment w:id="33" w:author="Autor" w:initials="A">
    <w:p w14:paraId="31CEE5D6" w14:textId="77777777" w:rsidR="00937679" w:rsidRDefault="00937679" w:rsidP="00937679">
      <w:pPr>
        <w:pStyle w:val="Textodecomentrio"/>
      </w:pPr>
      <w:r>
        <w:rPr>
          <w:rStyle w:val="Refdecomentrio"/>
        </w:rPr>
        <w:annotationRef/>
      </w:r>
      <w:r w:rsidRPr="00782A77">
        <w:rPr>
          <w:b/>
          <w:bCs/>
          <w:i/>
          <w:iCs/>
        </w:rPr>
        <w:t>Nota explicativa</w:t>
      </w:r>
      <w:r w:rsidRPr="00782A77">
        <w:rPr>
          <w:i/>
          <w:iCs/>
        </w:rPr>
        <w:t>:</w:t>
      </w:r>
      <w:r>
        <w:rPr>
          <w:i/>
          <w:iCs/>
        </w:rPr>
        <w:t xml:space="preserve"> </w:t>
      </w:r>
      <w:r>
        <w:t>Conforme art. 20 do Decreto nº 11.462/23.</w:t>
      </w:r>
    </w:p>
  </w:comment>
  <w:comment w:id="37" w:author="Autor" w:initials="A">
    <w:p w14:paraId="04E56CD8" w14:textId="77777777" w:rsidR="00937679" w:rsidRDefault="00937679" w:rsidP="00937679">
      <w:pPr>
        <w:pStyle w:val="Textodecomentrio"/>
      </w:pPr>
      <w:r>
        <w:rPr>
          <w:rStyle w:val="Refdecomentrio"/>
        </w:rPr>
        <w:annotationRef/>
      </w:r>
      <w:r w:rsidRPr="00782A77">
        <w:rPr>
          <w:b/>
          <w:bCs/>
          <w:i/>
          <w:iCs/>
        </w:rPr>
        <w:t>Nota explicativa</w:t>
      </w:r>
      <w:r w:rsidRPr="00782A77">
        <w:rPr>
          <w:i/>
          <w:iCs/>
        </w:rPr>
        <w:t>:</w:t>
      </w:r>
      <w:r>
        <w:rPr>
          <w:i/>
          <w:iCs/>
        </w:rPr>
        <w:t xml:space="preserve"> </w:t>
      </w:r>
      <w:r>
        <w:t>Conforme artigo 18, III, do Decreto nº 11.462, de 2023.</w:t>
      </w:r>
    </w:p>
  </w:comment>
  <w:comment w:id="38" w:author="Autor" w:initials="A">
    <w:p w14:paraId="708D5FDA" w14:textId="77777777" w:rsidR="00937679" w:rsidRDefault="00937679" w:rsidP="00937679">
      <w:pPr>
        <w:pStyle w:val="Textodecomentrio"/>
      </w:pPr>
      <w:r>
        <w:rPr>
          <w:rStyle w:val="Refdecomentrio"/>
        </w:rPr>
        <w:annotationRef/>
      </w:r>
      <w:r w:rsidRPr="00782A77">
        <w:rPr>
          <w:b/>
          <w:bCs/>
          <w:i/>
          <w:iCs/>
        </w:rPr>
        <w:t>Nota explicativa</w:t>
      </w:r>
      <w:r w:rsidRPr="00782A77">
        <w:rPr>
          <w:i/>
          <w:iCs/>
        </w:rPr>
        <w:t>:</w:t>
      </w:r>
      <w:r>
        <w:rPr>
          <w:i/>
          <w:iCs/>
        </w:rPr>
        <w:t xml:space="preserve"> </w:t>
      </w:r>
      <w:r>
        <w:t>Conforme artigo 18, § 2º, do Decreto nº 11.462/23.</w:t>
      </w:r>
    </w:p>
  </w:comment>
  <w:comment w:id="39" w:author="Autor" w:initials="A">
    <w:p w14:paraId="7AA30FAC" w14:textId="77777777" w:rsidR="00937679" w:rsidRDefault="00937679" w:rsidP="00937679">
      <w:pPr>
        <w:pStyle w:val="Textodecomentrio"/>
      </w:pPr>
      <w:r>
        <w:rPr>
          <w:rStyle w:val="Refdecomentrio"/>
        </w:rPr>
        <w:annotationRef/>
      </w:r>
      <w:r w:rsidRPr="00782A77">
        <w:rPr>
          <w:b/>
          <w:bCs/>
          <w:i/>
          <w:iCs/>
        </w:rPr>
        <w:t>Nota explicativa</w:t>
      </w:r>
      <w:r w:rsidRPr="00782A77">
        <w:rPr>
          <w:i/>
          <w:iCs/>
        </w:rPr>
        <w:t>:</w:t>
      </w:r>
      <w:r>
        <w:rPr>
          <w:i/>
          <w:iCs/>
        </w:rPr>
        <w:t xml:space="preserve"> </w:t>
      </w:r>
      <w:r>
        <w:t>Conforme art. 20, parágrafo único, do Decreto nº 11.462/23.</w:t>
      </w:r>
    </w:p>
  </w:comment>
  <w:comment w:id="42" w:author="Autor" w:initials="A">
    <w:p w14:paraId="20410F9B" w14:textId="77777777" w:rsidR="00BD16B6" w:rsidRDefault="00BD16B6">
      <w:pPr>
        <w:pStyle w:val="Textodecomentrio"/>
      </w:pPr>
      <w:r>
        <w:rPr>
          <w:rStyle w:val="Refdecomentrio"/>
        </w:rPr>
        <w:annotationRef/>
      </w:r>
      <w:r>
        <w:rPr>
          <w:b/>
          <w:bCs/>
          <w:color w:val="000000"/>
        </w:rPr>
        <w:t>Nota</w:t>
      </w:r>
      <w:r>
        <w:rPr>
          <w:color w:val="000000"/>
        </w:rPr>
        <w:t xml:space="preserve"> </w:t>
      </w:r>
      <w:r>
        <w:rPr>
          <w:b/>
          <w:bCs/>
          <w:color w:val="000000"/>
        </w:rPr>
        <w:t>explicativa</w:t>
      </w:r>
      <w:r>
        <w:rPr>
          <w:i/>
          <w:iCs/>
          <w:color w:val="000000"/>
        </w:rPr>
        <w:t>: De acordo com o art. 95 da Lei nº 14.133, de 2021, o termo de contrato é facultativo nas contratações fundadas no art. 75, incisos I e II (dispensa por valor) e no caso de compras com entrega imediata.</w:t>
      </w:r>
    </w:p>
    <w:p w14:paraId="59F90AE9" w14:textId="77777777" w:rsidR="00BD16B6" w:rsidRDefault="00BD16B6" w:rsidP="00184776">
      <w:pPr>
        <w:pStyle w:val="Textodecomentrio"/>
      </w:pPr>
      <w:r>
        <w:rPr>
          <w:i/>
          <w:iCs/>
          <w:color w:val="000000"/>
        </w:rPr>
        <w:t>Assim, caso não haja termo de contrato, este poderá ser substituído por outros instrumentos hábeis, como carta contrato, nota de empenho de despesa ou autorização de compra, nos quais deve constar expressamente a vinculação à proposta e aos termos do aviso de dispensa. A redação do presente tópico procura abarcar ambas as hipóteses, sem prejuízo de eventuais ajustes que se façam necessários.</w:t>
      </w:r>
    </w:p>
  </w:comment>
  <w:comment w:id="41" w:author="Autor" w:initials="A">
    <w:p w14:paraId="21D95BDA" w14:textId="77777777" w:rsidR="00BD16B6" w:rsidRDefault="00BD16B6" w:rsidP="00222643">
      <w:pPr>
        <w:pStyle w:val="Textodecomentrio"/>
      </w:pPr>
      <w:r>
        <w:rPr>
          <w:rStyle w:val="Refdecomentrio"/>
        </w:rPr>
        <w:annotationRef/>
      </w:r>
      <w:r>
        <w:rPr>
          <w:b/>
          <w:bCs/>
          <w:i/>
          <w:iCs/>
          <w:color w:val="000000"/>
        </w:rPr>
        <w:t xml:space="preserve">Nota </w:t>
      </w:r>
      <w:r>
        <w:rPr>
          <w:b/>
          <w:bCs/>
          <w:i/>
          <w:iCs/>
        </w:rPr>
        <w:t>Explicativa</w:t>
      </w:r>
      <w:r>
        <w:rPr>
          <w:b/>
          <w:bCs/>
          <w:i/>
          <w:iCs/>
          <w:color w:val="000000"/>
        </w:rPr>
        <w:t>:</w:t>
      </w:r>
      <w:r>
        <w:rPr>
          <w:i/>
          <w:iCs/>
          <w:color w:val="000000"/>
        </w:rPr>
        <w:t xml:space="preserve"> É importante que a Administração se certifique de que o Termo de Contrato, devolvido, em meio físico ou eletrônico, assinado pela Contratada, não sofreu qualquer alteração. </w:t>
      </w:r>
    </w:p>
  </w:comment>
  <w:comment w:id="43" w:author="Autor" w:initials="A">
    <w:p w14:paraId="6A5FB176" w14:textId="77777777" w:rsidR="00BD16B6" w:rsidRDefault="00BD16B6" w:rsidP="003A189E">
      <w:pPr>
        <w:pStyle w:val="Textodecomentrio"/>
      </w:pPr>
      <w:r>
        <w:rPr>
          <w:rStyle w:val="Refdecomentrio"/>
        </w:rPr>
        <w:annotationRef/>
      </w:r>
      <w:r>
        <w:rPr>
          <w:b/>
          <w:bCs/>
          <w:i/>
          <w:iCs/>
          <w:color w:val="000000"/>
        </w:rPr>
        <w:t xml:space="preserve">Nota Explicativa: </w:t>
      </w:r>
      <w:r>
        <w:rPr>
          <w:i/>
          <w:iCs/>
          <w:color w:val="000000"/>
        </w:rPr>
        <w:t xml:space="preserve">Utilizar o subitem acima no caso de haver o uso de nota de empenho ou instrumento assemelhado, em substituição ao instrumento contratual, nos termos dos incisos I e II do art. 95 da Lei nº 14.133, de 2021. </w:t>
      </w:r>
    </w:p>
  </w:comment>
  <w:comment w:id="44" w:author="Autor" w:initials="A">
    <w:p w14:paraId="0778C9D3" w14:textId="77777777" w:rsidR="00BD16B6" w:rsidRDefault="00BD16B6" w:rsidP="00217DC4">
      <w:pPr>
        <w:pStyle w:val="Textodecomentrio"/>
      </w:pPr>
      <w:r>
        <w:rPr>
          <w:rStyle w:val="Refdecomentrio"/>
        </w:rPr>
        <w:annotationRef/>
      </w:r>
      <w:r>
        <w:rPr>
          <w:b/>
          <w:bCs/>
          <w:i/>
          <w:iCs/>
        </w:rPr>
        <w:t>Nota</w:t>
      </w:r>
      <w:r>
        <w:rPr>
          <w:i/>
          <w:iCs/>
          <w:color w:val="000000"/>
        </w:rPr>
        <w:t xml:space="preserve"> </w:t>
      </w:r>
      <w:r>
        <w:rPr>
          <w:b/>
          <w:bCs/>
          <w:i/>
          <w:iCs/>
        </w:rPr>
        <w:t>explicativa</w:t>
      </w:r>
      <w:r>
        <w:rPr>
          <w:i/>
          <w:iCs/>
          <w:color w:val="000000"/>
        </w:rPr>
        <w:t>: Nesse momento, deve haver a checagem da manutenção de todas as condições de habilitação, não se limitando apenas à consulta ao SICAF.</w:t>
      </w:r>
    </w:p>
  </w:comment>
  <w:comment w:id="51" w:author="Autor" w:initials="A">
    <w:p w14:paraId="6AAC560F" w14:textId="77777777" w:rsidR="00BD16B6" w:rsidRDefault="00BD16B6" w:rsidP="009D650C">
      <w:pPr>
        <w:pStyle w:val="Textodecomentrio"/>
      </w:pPr>
      <w:r>
        <w:rPr>
          <w:rStyle w:val="Refdecomentrio"/>
        </w:rPr>
        <w:annotationRef/>
      </w:r>
      <w:r>
        <w:rPr>
          <w:b/>
          <w:bCs/>
          <w:i/>
          <w:iCs/>
        </w:rPr>
        <w:t>Nota Explicativa:</w:t>
      </w:r>
      <w:r>
        <w:rPr>
          <w:i/>
          <w:iCs/>
        </w:rPr>
        <w:t xml:space="preserve"> Nos termos do art. 156, §3º da Lei nº 14.133, de 2021, a multa deve ser prevista em percentual entre 0,5% e 30% do valor do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1307A6" w15:done="0"/>
  <w15:commentEx w15:paraId="77889668" w15:done="0"/>
  <w15:commentEx w15:paraId="783CA477" w15:done="0"/>
  <w15:commentEx w15:paraId="57B42FEC" w15:done="0"/>
  <w15:commentEx w15:paraId="7397893A" w15:done="0"/>
  <w15:commentEx w15:paraId="1F06D70C" w15:done="0"/>
  <w15:commentEx w15:paraId="5BF18439" w15:done="0"/>
  <w15:commentEx w15:paraId="71976445" w15:done="0"/>
  <w15:commentEx w15:paraId="4410F280" w15:done="0"/>
  <w15:commentEx w15:paraId="65CA9FD1" w15:done="0"/>
  <w15:commentEx w15:paraId="5E14B94E" w15:done="0"/>
  <w15:commentEx w15:paraId="5B7EE203" w15:done="0"/>
  <w15:commentEx w15:paraId="6AC61EA8" w15:done="0"/>
  <w15:commentEx w15:paraId="1C0A99A1" w15:done="0"/>
  <w15:commentEx w15:paraId="01BF4650" w15:done="0"/>
  <w15:commentEx w15:paraId="3C9C1D25" w15:done="0"/>
  <w15:commentEx w15:paraId="2B36E03C" w15:done="0"/>
  <w15:commentEx w15:paraId="2FFC46ED" w15:done="0"/>
  <w15:commentEx w15:paraId="4096C4C9" w15:done="0"/>
  <w15:commentEx w15:paraId="22298C32" w15:done="0"/>
  <w15:commentEx w15:paraId="626FF816" w15:done="0"/>
  <w15:commentEx w15:paraId="7C8D514F" w15:done="0"/>
  <w15:commentEx w15:paraId="5475446D" w15:done="0"/>
  <w15:commentEx w15:paraId="31CEE5D6" w15:done="0"/>
  <w15:commentEx w15:paraId="04E56CD8" w15:done="0"/>
  <w15:commentEx w15:paraId="708D5FDA" w15:done="0"/>
  <w15:commentEx w15:paraId="7AA30FAC" w15:done="0"/>
  <w15:commentEx w15:paraId="59F90AE9" w15:done="0"/>
  <w15:commentEx w15:paraId="21D95BDA" w15:done="0"/>
  <w15:commentEx w15:paraId="6A5FB176" w15:done="0"/>
  <w15:commentEx w15:paraId="0778C9D3" w15:done="0"/>
  <w15:commentEx w15:paraId="6AAC56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1307A6" w16cid:durableId="2640AA6D"/>
  <w16cid:commentId w16cid:paraId="77889668" w16cid:durableId="270E26AC"/>
  <w16cid:commentId w16cid:paraId="783CA477" w16cid:durableId="270BB100"/>
  <w16cid:commentId w16cid:paraId="57B42FEC" w16cid:durableId="270BB2AF"/>
  <w16cid:commentId w16cid:paraId="7397893A" w16cid:durableId="270BB2BF"/>
  <w16cid:commentId w16cid:paraId="1F06D70C" w16cid:durableId="27ED14C2"/>
  <w16cid:commentId w16cid:paraId="5BF18439" w16cid:durableId="288DFA98"/>
  <w16cid:commentId w16cid:paraId="71976445" w16cid:durableId="2892007B"/>
  <w16cid:commentId w16cid:paraId="4410F280" w16cid:durableId="270BB4FC"/>
  <w16cid:commentId w16cid:paraId="65CA9FD1" w16cid:durableId="2884D66D"/>
  <w16cid:commentId w16cid:paraId="5E14B94E" w16cid:durableId="2884D933"/>
  <w16cid:commentId w16cid:paraId="5B7EE203" w16cid:durableId="270E2A06"/>
  <w16cid:commentId w16cid:paraId="6AC61EA8" w16cid:durableId="2899A544"/>
  <w16cid:commentId w16cid:paraId="1C0A99A1" w16cid:durableId="270BB934"/>
  <w16cid:commentId w16cid:paraId="01BF4650" w16cid:durableId="270BD056"/>
  <w16cid:commentId w16cid:paraId="3C9C1D25" w16cid:durableId="2899A6D0"/>
  <w16cid:commentId w16cid:paraId="2B36E03C" w16cid:durableId="270BD0EB"/>
  <w16cid:commentId w16cid:paraId="2FFC46ED" w16cid:durableId="270E2D8C"/>
  <w16cid:commentId w16cid:paraId="4096C4C9" w16cid:durableId="270E2DEB"/>
  <w16cid:commentId w16cid:paraId="22298C32" w16cid:durableId="270E3187"/>
  <w16cid:commentId w16cid:paraId="626FF816" w16cid:durableId="27ED4600"/>
  <w16cid:commentId w16cid:paraId="7C8D514F" w16cid:durableId="27ED4657"/>
  <w16cid:commentId w16cid:paraId="5475446D" w16cid:durableId="27F10574"/>
  <w16cid:commentId w16cid:paraId="31CEE5D6" w16cid:durableId="27ED482F"/>
  <w16cid:commentId w16cid:paraId="04E56CD8" w16cid:durableId="27ED14DD"/>
  <w16cid:commentId w16cid:paraId="708D5FDA" w16cid:durableId="27ED43B9"/>
  <w16cid:commentId w16cid:paraId="7AA30FAC" w16cid:durableId="27ED4959"/>
  <w16cid:commentId w16cid:paraId="59F90AE9" w16cid:durableId="270E31E2"/>
  <w16cid:commentId w16cid:paraId="21D95BDA" w16cid:durableId="270E327A"/>
  <w16cid:commentId w16cid:paraId="6A5FB176" w16cid:durableId="270E32BC"/>
  <w16cid:commentId w16cid:paraId="0778C9D3" w16cid:durableId="270E32E1"/>
  <w16cid:commentId w16cid:paraId="6AAC560F" w16cid:durableId="270E33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6248B" w14:textId="77777777" w:rsidR="00DD4C7A" w:rsidRDefault="00DD4C7A">
      <w:r>
        <w:separator/>
      </w:r>
    </w:p>
  </w:endnote>
  <w:endnote w:type="continuationSeparator" w:id="0">
    <w:p w14:paraId="044C4BE3" w14:textId="77777777" w:rsidR="00DD4C7A" w:rsidRDefault="00DD4C7A">
      <w:r>
        <w:continuationSeparator/>
      </w:r>
    </w:p>
  </w:endnote>
  <w:endnote w:type="continuationNotice" w:id="1">
    <w:p w14:paraId="12E409DD" w14:textId="77777777" w:rsidR="00DD4C7A" w:rsidRDefault="00DD4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Zurich BT">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29D9" w14:textId="77777777" w:rsidR="006E3091" w:rsidRDefault="006E3091">
    <w:pPr>
      <w:pStyle w:val="Rodap"/>
      <w:rPr>
        <w:sz w:val="12"/>
        <w:szCs w:val="12"/>
      </w:rPr>
    </w:pPr>
  </w:p>
  <w:p w14:paraId="71527474" w14:textId="77777777" w:rsidR="006E3091" w:rsidRPr="00FF1929" w:rsidRDefault="006E3091" w:rsidP="006E3091">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sidRPr="00FF1929">
      <w:rPr>
        <w:color w:val="323E4F" w:themeColor="text2" w:themeShade="BF"/>
        <w:sz w:val="18"/>
        <w:szCs w:val="18"/>
      </w:rPr>
      <w:t>4</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sidRPr="00FF1929">
      <w:rPr>
        <w:color w:val="323E4F" w:themeColor="text2" w:themeShade="BF"/>
        <w:sz w:val="18"/>
        <w:szCs w:val="18"/>
      </w:rPr>
      <w:t>22</w:t>
    </w:r>
    <w:r w:rsidRPr="00FF1929">
      <w:rPr>
        <w:color w:val="323E4F" w:themeColor="text2" w:themeShade="BF"/>
        <w:sz w:val="18"/>
        <w:szCs w:val="18"/>
      </w:rPr>
      <w:fldChar w:fldCharType="end"/>
    </w:r>
  </w:p>
  <w:p w14:paraId="4735615D" w14:textId="77777777" w:rsidR="006E3091" w:rsidRDefault="006E3091">
    <w:pPr>
      <w:pStyle w:val="Rodap"/>
      <w:rPr>
        <w:sz w:val="12"/>
        <w:szCs w:val="12"/>
      </w:rPr>
    </w:pPr>
  </w:p>
  <w:p w14:paraId="694F6B9E" w14:textId="77777777" w:rsidR="007D4A73" w:rsidRDefault="007D4A73" w:rsidP="007D4A73">
    <w:pPr>
      <w:pStyle w:val="Rodap"/>
      <w:rPr>
        <w:sz w:val="12"/>
        <w:szCs w:val="12"/>
      </w:rPr>
    </w:pPr>
    <w:r>
      <w:rPr>
        <w:sz w:val="12"/>
        <w:szCs w:val="12"/>
      </w:rPr>
      <w:t>Câmara Nacional de Modelos de Licitações e Contratos – CNMLC/CGU/AGU</w:t>
    </w:r>
  </w:p>
  <w:p w14:paraId="26E07A78" w14:textId="2E5827A3" w:rsidR="007D4A73" w:rsidRPr="00805244" w:rsidRDefault="007D4A73" w:rsidP="007D4A73">
    <w:pPr>
      <w:pStyle w:val="Rodap"/>
      <w:rPr>
        <w:sz w:val="12"/>
        <w:szCs w:val="12"/>
      </w:rPr>
    </w:pPr>
    <w:r w:rsidRPr="00805244">
      <w:rPr>
        <w:sz w:val="12"/>
        <w:szCs w:val="12"/>
      </w:rPr>
      <w:t xml:space="preserve">Aviso de </w:t>
    </w:r>
    <w:r>
      <w:rPr>
        <w:sz w:val="12"/>
        <w:szCs w:val="12"/>
      </w:rPr>
      <w:t>Contratação Direta</w:t>
    </w:r>
    <w:r w:rsidRPr="00805244">
      <w:rPr>
        <w:sz w:val="12"/>
        <w:szCs w:val="12"/>
      </w:rPr>
      <w:t xml:space="preserve"> – Lei nº 14.133/21 e IN SEGES/ME nº 67/2021</w:t>
    </w:r>
  </w:p>
  <w:p w14:paraId="0CC720EB" w14:textId="0BF48046" w:rsidR="007D4A73" w:rsidRDefault="007D4A73" w:rsidP="007D4A73">
    <w:pPr>
      <w:pStyle w:val="Rodap"/>
      <w:rPr>
        <w:sz w:val="12"/>
        <w:szCs w:val="12"/>
      </w:rPr>
    </w:pPr>
    <w:r w:rsidRPr="00805244">
      <w:rPr>
        <w:sz w:val="12"/>
        <w:szCs w:val="12"/>
      </w:rPr>
      <w:t xml:space="preserve">Versão: </w:t>
    </w:r>
    <w:r w:rsidR="00A714E3">
      <w:rPr>
        <w:sz w:val="12"/>
        <w:szCs w:val="12"/>
      </w:rPr>
      <w:t>agosto/2023</w:t>
    </w:r>
  </w:p>
  <w:p w14:paraId="4E468A3F" w14:textId="77777777" w:rsidR="007D4A73" w:rsidRDefault="007D4A73" w:rsidP="007D4A73">
    <w:pPr>
      <w:pStyle w:val="Rodap"/>
      <w:rPr>
        <w:sz w:val="12"/>
        <w:szCs w:val="12"/>
      </w:rPr>
    </w:pPr>
    <w:r>
      <w:rPr>
        <w:sz w:val="12"/>
        <w:szCs w:val="12"/>
      </w:rPr>
      <w:t>Aprovado pela Secretaria de Gestão.</w:t>
    </w:r>
  </w:p>
  <w:p w14:paraId="0C97D5F0" w14:textId="47BED6C4" w:rsidR="00CE5CE1" w:rsidRDefault="007D4A73" w:rsidP="0032745E">
    <w:pPr>
      <w:pStyle w:val="Rodap"/>
    </w:pPr>
    <w:r>
      <w:rPr>
        <w:sz w:val="12"/>
        <w:szCs w:val="12"/>
      </w:rPr>
      <w:t xml:space="preserve">Identidade visual pela Secretaria de Gestão (versão </w:t>
    </w:r>
    <w:r w:rsidR="00A714E3">
      <w:rPr>
        <w:sz w:val="12"/>
        <w:szCs w:val="12"/>
      </w:rPr>
      <w:t>agosto</w:t>
    </w:r>
    <w:r>
      <w:rPr>
        <w:sz w:val="12"/>
        <w:szCs w:val="12"/>
      </w:rPr>
      <w:t>/202</w:t>
    </w:r>
    <w:r w:rsidR="00A714E3">
      <w:rPr>
        <w:sz w:val="12"/>
        <w:szCs w:val="12"/>
      </w:rPr>
      <w:t>3</w:t>
    </w:r>
    <w:r>
      <w:rPr>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8C4A" w14:textId="77777777" w:rsidR="00DD4C7A" w:rsidRDefault="00DD4C7A">
      <w:r>
        <w:separator/>
      </w:r>
    </w:p>
  </w:footnote>
  <w:footnote w:type="continuationSeparator" w:id="0">
    <w:p w14:paraId="30E785A9" w14:textId="77777777" w:rsidR="00DD4C7A" w:rsidRDefault="00DD4C7A">
      <w:r>
        <w:continuationSeparator/>
      </w:r>
    </w:p>
  </w:footnote>
  <w:footnote w:type="continuationNotice" w:id="1">
    <w:p w14:paraId="2E0B32F5" w14:textId="77777777" w:rsidR="00DD4C7A" w:rsidRDefault="00DD4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749A" w14:textId="13DE246E" w:rsidR="004D7ACD" w:rsidRDefault="004D7ACD">
    <w:pPr>
      <w:pStyle w:val="Cabealho"/>
    </w:pPr>
  </w:p>
  <w:p w14:paraId="4C283A98" w14:textId="5725CCBB" w:rsidR="004D7ACD" w:rsidRDefault="004D7ACD">
    <w:pPr>
      <w:pStyle w:val="Cabealho"/>
    </w:pPr>
  </w:p>
  <w:p w14:paraId="602C0BF5" w14:textId="2FD5E71A" w:rsidR="004D7ACD" w:rsidRDefault="004D7ACD">
    <w:pPr>
      <w:pStyle w:val="Cabealho"/>
    </w:pPr>
  </w:p>
  <w:p w14:paraId="59E5A0D6" w14:textId="2675F749" w:rsidR="004D3C0A" w:rsidRPr="004D7ACD" w:rsidRDefault="006E3091" w:rsidP="004D3C0A">
    <w:pPr>
      <w:jc w:val="right"/>
      <w:rPr>
        <w:rFonts w:cs="Arial"/>
        <w:b/>
        <w:bCs/>
        <w:color w:val="5B5B5F"/>
        <w:sz w:val="28"/>
        <w:szCs w:val="28"/>
      </w:rPr>
    </w:pPr>
    <w:r>
      <w:t xml:space="preserve">AVISO DE </w:t>
    </w:r>
    <w:r w:rsidR="004D7ACD">
      <w:t>CONTRATAÇÃO DIRETA Nº</w:t>
    </w:r>
    <w:r w:rsidR="004D3C0A">
      <w:t xml:space="preserve"> </w:t>
    </w:r>
    <w:r w:rsidR="004D3C0A" w:rsidRPr="004D7ACD">
      <w:rPr>
        <w:rFonts w:cs="Arial"/>
        <w:bCs/>
        <w:color w:val="5B5B5F"/>
        <w:sz w:val="28"/>
        <w:szCs w:val="28"/>
      </w:rPr>
      <w:t>00</w:t>
    </w:r>
    <w:r w:rsidR="00421172">
      <w:rPr>
        <w:rFonts w:cs="Arial"/>
        <w:bCs/>
        <w:color w:val="5B5B5F"/>
        <w:sz w:val="28"/>
        <w:szCs w:val="28"/>
      </w:rPr>
      <w:t>XX</w:t>
    </w:r>
    <w:r w:rsidR="004D3C0A" w:rsidRPr="004D7ACD">
      <w:rPr>
        <w:rFonts w:cs="Arial"/>
        <w:bCs/>
        <w:color w:val="5B5B5F"/>
        <w:sz w:val="28"/>
        <w:szCs w:val="28"/>
      </w:rPr>
      <w:t>/202</w:t>
    </w:r>
    <w:r w:rsidR="00F20C01">
      <w:rPr>
        <w:rFonts w:cs="Arial"/>
        <w:bCs/>
        <w:color w:val="5B5B5F"/>
        <w:sz w:val="28"/>
        <w:szCs w:val="28"/>
      </w:rPr>
      <w:t>...</w:t>
    </w:r>
  </w:p>
  <w:p w14:paraId="3C0F9FF2" w14:textId="59581C84" w:rsidR="004D7ACD" w:rsidRDefault="004D7ACD" w:rsidP="004D7ACD">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038F" w14:textId="28944A81" w:rsidR="005240A6" w:rsidRPr="005240A6" w:rsidRDefault="005240A6" w:rsidP="005240A6">
    <w:pPr>
      <w:pStyle w:val="Cabealho"/>
    </w:pPr>
    <w:r>
      <w:rPr>
        <w:noProof/>
      </w:rPr>
      <w:drawing>
        <wp:anchor distT="0" distB="0" distL="114300" distR="114300" simplePos="0" relativeHeight="251658240" behindDoc="0" locked="0" layoutInCell="1" allowOverlap="1" wp14:anchorId="5BFB06F6" wp14:editId="7EF1E3AC">
          <wp:simplePos x="0" y="0"/>
          <wp:positionH relativeFrom="page">
            <wp:posOffset>-13767</wp:posOffset>
          </wp:positionH>
          <wp:positionV relativeFrom="page">
            <wp:posOffset>0</wp:posOffset>
          </wp:positionV>
          <wp:extent cx="7560000" cy="10693064"/>
          <wp:effectExtent l="0" t="0" r="3175" b="0"/>
          <wp:wrapNone/>
          <wp:docPr id="8" name="Imagem 8" descr="Texto&#10;&#10;Descrição gerada automaticamente com confiança médi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Texto&#10;&#10;Descrição gerada automaticamente com confiança média">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30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632072"/>
    <w:multiLevelType w:val="multilevel"/>
    <w:tmpl w:val="EAF66AF0"/>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142"/>
        </w:tabs>
        <w:ind w:left="716" w:hanging="432"/>
      </w:pPr>
      <w:rPr>
        <w:b w:val="0"/>
        <w:i w:val="0"/>
        <w:iCs/>
      </w:rPr>
    </w:lvl>
    <w:lvl w:ilvl="2">
      <w:start w:val="1"/>
      <w:numFmt w:val="decimal"/>
      <w:pStyle w:val="Nvel3-R"/>
      <w:lvlText w:val="%1.%2.%3."/>
      <w:lvlJc w:val="left"/>
      <w:pPr>
        <w:tabs>
          <w:tab w:val="num" w:pos="0"/>
        </w:tabs>
        <w:ind w:left="1224" w:hanging="504"/>
      </w:pPr>
      <w:rPr>
        <w:rFonts w:ascii="Arial" w:hAnsi="Arial" w:cs="Arial"/>
        <w:b w:val="0"/>
        <w:i w:val="0"/>
        <w:iCs/>
        <w:color w:val="auto"/>
      </w:rPr>
    </w:lvl>
    <w:lvl w:ilvl="3">
      <w:start w:val="1"/>
      <w:numFmt w:val="decimal"/>
      <w:pStyle w:val="Nvel4-R"/>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8"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0"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CAD65A4"/>
    <w:multiLevelType w:val="multilevel"/>
    <w:tmpl w:val="0DC81D64"/>
    <w:lvl w:ilvl="0">
      <w:start w:val="9"/>
      <w:numFmt w:val="decimal"/>
      <w:lvlText w:val="%1"/>
      <w:lvlJc w:val="left"/>
      <w:pPr>
        <w:ind w:left="450" w:hanging="450"/>
      </w:pPr>
      <w:rPr>
        <w:rFonts w:hint="default"/>
      </w:rPr>
    </w:lvl>
    <w:lvl w:ilvl="1">
      <w:start w:val="5"/>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3"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15" w15:restartNumberingAfterBreak="0">
    <w:nsid w:val="73572754"/>
    <w:multiLevelType w:val="multilevel"/>
    <w:tmpl w:val="FDBE1F8C"/>
    <w:lvl w:ilvl="0">
      <w:start w:val="9"/>
      <w:numFmt w:val="decimal"/>
      <w:lvlText w:val="%1"/>
      <w:lvlJc w:val="left"/>
      <w:pPr>
        <w:ind w:left="450" w:hanging="450"/>
      </w:pPr>
      <w:rPr>
        <w:rFonts w:hint="default"/>
      </w:rPr>
    </w:lvl>
    <w:lvl w:ilvl="1">
      <w:start w:val="1"/>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16cid:durableId="785387467">
    <w:abstractNumId w:val="4"/>
  </w:num>
  <w:num w:numId="2" w16cid:durableId="125315767">
    <w:abstractNumId w:val="9"/>
  </w:num>
  <w:num w:numId="3" w16cid:durableId="992219792">
    <w:abstractNumId w:val="10"/>
  </w:num>
  <w:num w:numId="4" w16cid:durableId="596525262">
    <w:abstractNumId w:val="8"/>
  </w:num>
  <w:num w:numId="5" w16cid:durableId="1658533575">
    <w:abstractNumId w:val="6"/>
  </w:num>
  <w:num w:numId="6" w16cid:durableId="386074148">
    <w:abstractNumId w:val="1"/>
  </w:num>
  <w:num w:numId="7" w16cid:durableId="1480264066">
    <w:abstractNumId w:val="5"/>
  </w:num>
  <w:num w:numId="8" w16cid:durableId="1503815314">
    <w:abstractNumId w:val="3"/>
  </w:num>
  <w:num w:numId="9" w16cid:durableId="65346008">
    <w:abstractNumId w:val="7"/>
  </w:num>
  <w:num w:numId="10" w16cid:durableId="775709371">
    <w:abstractNumId w:val="2"/>
  </w:num>
  <w:num w:numId="11" w16cid:durableId="742995250">
    <w:abstractNumId w:val="11"/>
  </w:num>
  <w:num w:numId="12" w16cid:durableId="531307692">
    <w:abstractNumId w:val="13"/>
  </w:num>
  <w:num w:numId="13" w16cid:durableId="968708926">
    <w:abstractNumId w:val="0"/>
  </w:num>
  <w:num w:numId="14" w16cid:durableId="1783960090">
    <w:abstractNumId w:val="14"/>
  </w:num>
  <w:num w:numId="15" w16cid:durableId="1500997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5941459">
    <w:abstractNumId w:val="2"/>
    <w:lvlOverride w:ilvl="0">
      <w:startOverride w:val="9"/>
    </w:lvlOverride>
    <w:lvlOverride w:ilvl="1">
      <w:startOverride w:val="2"/>
    </w:lvlOverride>
    <w:lvlOverride w:ilvl="2">
      <w:startOverride w:val="1"/>
    </w:lvlOverride>
  </w:num>
  <w:num w:numId="17" w16cid:durableId="764228858">
    <w:abstractNumId w:val="15"/>
  </w:num>
  <w:num w:numId="18" w16cid:durableId="18979281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0594B"/>
    <w:rsid w:val="00016510"/>
    <w:rsid w:val="00017D73"/>
    <w:rsid w:val="00041FC4"/>
    <w:rsid w:val="00065565"/>
    <w:rsid w:val="000726DE"/>
    <w:rsid w:val="0007324C"/>
    <w:rsid w:val="00082533"/>
    <w:rsid w:val="00087EBD"/>
    <w:rsid w:val="000907E1"/>
    <w:rsid w:val="0009350B"/>
    <w:rsid w:val="00097A7D"/>
    <w:rsid w:val="000A6E4E"/>
    <w:rsid w:val="000C3502"/>
    <w:rsid w:val="000C7D67"/>
    <w:rsid w:val="000F7B98"/>
    <w:rsid w:val="001114AA"/>
    <w:rsid w:val="00127714"/>
    <w:rsid w:val="001307D7"/>
    <w:rsid w:val="00131D02"/>
    <w:rsid w:val="00135301"/>
    <w:rsid w:val="00152AC9"/>
    <w:rsid w:val="0016421C"/>
    <w:rsid w:val="00192319"/>
    <w:rsid w:val="00192417"/>
    <w:rsid w:val="001B0A83"/>
    <w:rsid w:val="001B32B2"/>
    <w:rsid w:val="001B3E19"/>
    <w:rsid w:val="001E31B4"/>
    <w:rsid w:val="001E5350"/>
    <w:rsid w:val="00205543"/>
    <w:rsid w:val="00205DA9"/>
    <w:rsid w:val="00206542"/>
    <w:rsid w:val="0020703B"/>
    <w:rsid w:val="002129E1"/>
    <w:rsid w:val="00217208"/>
    <w:rsid w:val="00226EC1"/>
    <w:rsid w:val="002300A3"/>
    <w:rsid w:val="002368AD"/>
    <w:rsid w:val="00243835"/>
    <w:rsid w:val="00245F91"/>
    <w:rsid w:val="00272076"/>
    <w:rsid w:val="00275FFE"/>
    <w:rsid w:val="002850E4"/>
    <w:rsid w:val="00287B4B"/>
    <w:rsid w:val="00292503"/>
    <w:rsid w:val="002964CD"/>
    <w:rsid w:val="002A0FB2"/>
    <w:rsid w:val="002C0718"/>
    <w:rsid w:val="002C3959"/>
    <w:rsid w:val="002E1BDA"/>
    <w:rsid w:val="002E384A"/>
    <w:rsid w:val="002F291B"/>
    <w:rsid w:val="002F2ADC"/>
    <w:rsid w:val="00324D2A"/>
    <w:rsid w:val="0032745E"/>
    <w:rsid w:val="00343925"/>
    <w:rsid w:val="00360C0F"/>
    <w:rsid w:val="003860A3"/>
    <w:rsid w:val="003900B3"/>
    <w:rsid w:val="00390C1C"/>
    <w:rsid w:val="003A2726"/>
    <w:rsid w:val="003B51F1"/>
    <w:rsid w:val="003C5A32"/>
    <w:rsid w:val="003F2DC0"/>
    <w:rsid w:val="003F56C2"/>
    <w:rsid w:val="004073B0"/>
    <w:rsid w:val="004170CF"/>
    <w:rsid w:val="00421172"/>
    <w:rsid w:val="00430497"/>
    <w:rsid w:val="0045721D"/>
    <w:rsid w:val="004727ED"/>
    <w:rsid w:val="00472E67"/>
    <w:rsid w:val="00476BD8"/>
    <w:rsid w:val="0049086A"/>
    <w:rsid w:val="004A1B74"/>
    <w:rsid w:val="004A27B0"/>
    <w:rsid w:val="004B204A"/>
    <w:rsid w:val="004B367C"/>
    <w:rsid w:val="004D3C0A"/>
    <w:rsid w:val="004D7ACD"/>
    <w:rsid w:val="004F1ACA"/>
    <w:rsid w:val="00512E62"/>
    <w:rsid w:val="005240A6"/>
    <w:rsid w:val="005330E3"/>
    <w:rsid w:val="005345E2"/>
    <w:rsid w:val="00537248"/>
    <w:rsid w:val="00546C3F"/>
    <w:rsid w:val="005540B2"/>
    <w:rsid w:val="005559B2"/>
    <w:rsid w:val="005634AF"/>
    <w:rsid w:val="005639CC"/>
    <w:rsid w:val="00564389"/>
    <w:rsid w:val="005722E5"/>
    <w:rsid w:val="00590D16"/>
    <w:rsid w:val="005A4A43"/>
    <w:rsid w:val="005C1CA2"/>
    <w:rsid w:val="005C2F01"/>
    <w:rsid w:val="005C6619"/>
    <w:rsid w:val="005C6A23"/>
    <w:rsid w:val="005D1A69"/>
    <w:rsid w:val="005F0BB8"/>
    <w:rsid w:val="005F13DF"/>
    <w:rsid w:val="00644BA4"/>
    <w:rsid w:val="00651FED"/>
    <w:rsid w:val="0065619A"/>
    <w:rsid w:val="0065632E"/>
    <w:rsid w:val="00660757"/>
    <w:rsid w:val="00665FCE"/>
    <w:rsid w:val="00667285"/>
    <w:rsid w:val="00675F72"/>
    <w:rsid w:val="00677521"/>
    <w:rsid w:val="00694A2F"/>
    <w:rsid w:val="00695241"/>
    <w:rsid w:val="006A36F9"/>
    <w:rsid w:val="006B15F7"/>
    <w:rsid w:val="006B5101"/>
    <w:rsid w:val="006B6755"/>
    <w:rsid w:val="006C61F4"/>
    <w:rsid w:val="006D1F94"/>
    <w:rsid w:val="006D3242"/>
    <w:rsid w:val="006E2911"/>
    <w:rsid w:val="006E3091"/>
    <w:rsid w:val="006E54E9"/>
    <w:rsid w:val="006F4169"/>
    <w:rsid w:val="006F5EE4"/>
    <w:rsid w:val="007069F4"/>
    <w:rsid w:val="00711387"/>
    <w:rsid w:val="0071152B"/>
    <w:rsid w:val="00740F2F"/>
    <w:rsid w:val="007454BD"/>
    <w:rsid w:val="00767B22"/>
    <w:rsid w:val="007709AE"/>
    <w:rsid w:val="00770F49"/>
    <w:rsid w:val="007817B3"/>
    <w:rsid w:val="00781AFF"/>
    <w:rsid w:val="00785509"/>
    <w:rsid w:val="00785F02"/>
    <w:rsid w:val="00791A5D"/>
    <w:rsid w:val="007923D0"/>
    <w:rsid w:val="007A0EF7"/>
    <w:rsid w:val="007A4FF7"/>
    <w:rsid w:val="007A564C"/>
    <w:rsid w:val="007D4A73"/>
    <w:rsid w:val="008024D5"/>
    <w:rsid w:val="00836290"/>
    <w:rsid w:val="008421D5"/>
    <w:rsid w:val="00852A52"/>
    <w:rsid w:val="0085324E"/>
    <w:rsid w:val="00855A8A"/>
    <w:rsid w:val="00855FAB"/>
    <w:rsid w:val="00871D18"/>
    <w:rsid w:val="0087679E"/>
    <w:rsid w:val="0088296C"/>
    <w:rsid w:val="0089437D"/>
    <w:rsid w:val="008946DB"/>
    <w:rsid w:val="008A40EC"/>
    <w:rsid w:val="008A7210"/>
    <w:rsid w:val="008C6A48"/>
    <w:rsid w:val="008C7F01"/>
    <w:rsid w:val="008E18B3"/>
    <w:rsid w:val="008E7EF6"/>
    <w:rsid w:val="008F1898"/>
    <w:rsid w:val="008F2323"/>
    <w:rsid w:val="008F5AD2"/>
    <w:rsid w:val="00900245"/>
    <w:rsid w:val="00900971"/>
    <w:rsid w:val="00916FB5"/>
    <w:rsid w:val="00917D4F"/>
    <w:rsid w:val="00922D33"/>
    <w:rsid w:val="0092451E"/>
    <w:rsid w:val="009257AD"/>
    <w:rsid w:val="0093309C"/>
    <w:rsid w:val="00934039"/>
    <w:rsid w:val="00934E2A"/>
    <w:rsid w:val="00936ADE"/>
    <w:rsid w:val="00937679"/>
    <w:rsid w:val="009502F1"/>
    <w:rsid w:val="00951F10"/>
    <w:rsid w:val="00954A5D"/>
    <w:rsid w:val="00960496"/>
    <w:rsid w:val="00971B69"/>
    <w:rsid w:val="009831C8"/>
    <w:rsid w:val="009A1B5C"/>
    <w:rsid w:val="009B688F"/>
    <w:rsid w:val="009E7FBE"/>
    <w:rsid w:val="009F6CE4"/>
    <w:rsid w:val="00A1772F"/>
    <w:rsid w:val="00A22159"/>
    <w:rsid w:val="00A431F6"/>
    <w:rsid w:val="00A47C33"/>
    <w:rsid w:val="00A50578"/>
    <w:rsid w:val="00A52D7A"/>
    <w:rsid w:val="00A54E7D"/>
    <w:rsid w:val="00A65EB2"/>
    <w:rsid w:val="00A714E3"/>
    <w:rsid w:val="00A80F2C"/>
    <w:rsid w:val="00A924D9"/>
    <w:rsid w:val="00AA62C6"/>
    <w:rsid w:val="00AB43FD"/>
    <w:rsid w:val="00AE656C"/>
    <w:rsid w:val="00AF2119"/>
    <w:rsid w:val="00B14073"/>
    <w:rsid w:val="00B16466"/>
    <w:rsid w:val="00B24029"/>
    <w:rsid w:val="00B43AA7"/>
    <w:rsid w:val="00B44A76"/>
    <w:rsid w:val="00B57E8D"/>
    <w:rsid w:val="00B77399"/>
    <w:rsid w:val="00B85D5B"/>
    <w:rsid w:val="00B87589"/>
    <w:rsid w:val="00B97D5F"/>
    <w:rsid w:val="00BC4FDE"/>
    <w:rsid w:val="00BD11F6"/>
    <w:rsid w:val="00BD16B6"/>
    <w:rsid w:val="00C024BE"/>
    <w:rsid w:val="00C074DA"/>
    <w:rsid w:val="00C13114"/>
    <w:rsid w:val="00C157E7"/>
    <w:rsid w:val="00C352C3"/>
    <w:rsid w:val="00C40AB4"/>
    <w:rsid w:val="00C46B38"/>
    <w:rsid w:val="00C5743C"/>
    <w:rsid w:val="00C607DE"/>
    <w:rsid w:val="00C65850"/>
    <w:rsid w:val="00C7285C"/>
    <w:rsid w:val="00C85D1B"/>
    <w:rsid w:val="00C92A02"/>
    <w:rsid w:val="00C933EC"/>
    <w:rsid w:val="00CB236F"/>
    <w:rsid w:val="00CC0487"/>
    <w:rsid w:val="00CC649C"/>
    <w:rsid w:val="00CE36D9"/>
    <w:rsid w:val="00CE5CE1"/>
    <w:rsid w:val="00D078A9"/>
    <w:rsid w:val="00D22AA6"/>
    <w:rsid w:val="00D44954"/>
    <w:rsid w:val="00D46353"/>
    <w:rsid w:val="00D5125B"/>
    <w:rsid w:val="00D52B5C"/>
    <w:rsid w:val="00D64F5C"/>
    <w:rsid w:val="00D84CEF"/>
    <w:rsid w:val="00D938E8"/>
    <w:rsid w:val="00D93B2A"/>
    <w:rsid w:val="00D975FC"/>
    <w:rsid w:val="00DA1FB3"/>
    <w:rsid w:val="00DA6A99"/>
    <w:rsid w:val="00DB283B"/>
    <w:rsid w:val="00DC4BC3"/>
    <w:rsid w:val="00DD2A4A"/>
    <w:rsid w:val="00DD4C7A"/>
    <w:rsid w:val="00DE435B"/>
    <w:rsid w:val="00E02C55"/>
    <w:rsid w:val="00E17CF4"/>
    <w:rsid w:val="00E27B6A"/>
    <w:rsid w:val="00E3173D"/>
    <w:rsid w:val="00E45F9C"/>
    <w:rsid w:val="00E47333"/>
    <w:rsid w:val="00E5234F"/>
    <w:rsid w:val="00E552D2"/>
    <w:rsid w:val="00E86A2A"/>
    <w:rsid w:val="00EA468D"/>
    <w:rsid w:val="00EA5430"/>
    <w:rsid w:val="00EA5B2E"/>
    <w:rsid w:val="00EB1AF7"/>
    <w:rsid w:val="00EB540C"/>
    <w:rsid w:val="00EB68AC"/>
    <w:rsid w:val="00ED7D2E"/>
    <w:rsid w:val="00EE5D3C"/>
    <w:rsid w:val="00EF1074"/>
    <w:rsid w:val="00F12E6B"/>
    <w:rsid w:val="00F14A99"/>
    <w:rsid w:val="00F20C01"/>
    <w:rsid w:val="00F21934"/>
    <w:rsid w:val="00F21BF9"/>
    <w:rsid w:val="00F31285"/>
    <w:rsid w:val="00F37C6B"/>
    <w:rsid w:val="00F437CF"/>
    <w:rsid w:val="00F54FDC"/>
    <w:rsid w:val="00F67805"/>
    <w:rsid w:val="00F67B43"/>
    <w:rsid w:val="00F86E08"/>
    <w:rsid w:val="00F968E8"/>
    <w:rsid w:val="00F977C7"/>
    <w:rsid w:val="00FA35BE"/>
    <w:rsid w:val="00FB3D71"/>
    <w:rsid w:val="00FC40C7"/>
    <w:rsid w:val="00FF1929"/>
    <w:rsid w:val="00FF26B0"/>
    <w:rsid w:val="00FF3E57"/>
    <w:rsid w:val="00FF3EDC"/>
    <w:rsid w:val="13DA1D92"/>
    <w:rsid w:val="195D89A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4DA"/>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097A7D"/>
    <w:pPr>
      <w:tabs>
        <w:tab w:val="left" w:pos="440"/>
        <w:tab w:val="right" w:leader="dot" w:pos="8494"/>
      </w:tabs>
      <w:spacing w:after="100"/>
    </w:pPr>
  </w:style>
  <w:style w:type="character" w:customStyle="1" w:styleId="Nivel2Char">
    <w:name w:val="Nivel 2 Char"/>
    <w:basedOn w:val="Fontepargpadro"/>
    <w:link w:val="Nivel2"/>
    <w:locked/>
    <w:rsid w:val="00934039"/>
    <w:rPr>
      <w:rFonts w:ascii="Ecofont_Spranq_eco_Sans" w:eastAsia="Arial Unicode MS" w:hAnsi="Ecofont_Spranq_eco_Sans" w:cs="Times New Roman"/>
      <w:sz w:val="20"/>
      <w:szCs w:val="20"/>
      <w:lang w:eastAsia="pt-BR"/>
    </w:rPr>
  </w:style>
  <w:style w:type="paragraph" w:customStyle="1" w:styleId="Nvel3-R">
    <w:name w:val="Nível 3-R"/>
    <w:basedOn w:val="Nivel3"/>
    <w:link w:val="Nvel3-RChar"/>
    <w:qFormat/>
    <w:rsid w:val="0000594B"/>
    <w:pPr>
      <w:numPr>
        <w:ilvl w:val="2"/>
        <w:numId w:val="1"/>
      </w:numPr>
      <w:suppressAutoHyphens w:val="0"/>
      <w:ind w:left="284" w:firstLine="0"/>
    </w:pPr>
    <w:rPr>
      <w:rFonts w:ascii="Arial" w:eastAsiaTheme="minorEastAsia" w:hAnsi="Arial"/>
      <w:i/>
      <w:iCs/>
      <w:color w:val="FF0000"/>
    </w:rPr>
  </w:style>
  <w:style w:type="paragraph" w:customStyle="1" w:styleId="Nvel4-R">
    <w:name w:val="Nível 4-R"/>
    <w:basedOn w:val="Nivel4"/>
    <w:link w:val="Nvel4-RChar"/>
    <w:qFormat/>
    <w:rsid w:val="0000594B"/>
    <w:pPr>
      <w:numPr>
        <w:ilvl w:val="3"/>
        <w:numId w:val="1"/>
      </w:numPr>
      <w:suppressAutoHyphens w:val="0"/>
      <w:ind w:left="567" w:firstLine="0"/>
    </w:pPr>
    <w:rPr>
      <w:rFonts w:ascii="Arial" w:eastAsiaTheme="minorEastAsia" w:hAnsi="Arial"/>
      <w:i/>
      <w:iCs/>
      <w:color w:val="FF0000"/>
    </w:rPr>
  </w:style>
  <w:style w:type="character" w:customStyle="1" w:styleId="Nvel3-RChar">
    <w:name w:val="Nível 3-R Char"/>
    <w:basedOn w:val="Fontepargpadro"/>
    <w:link w:val="Nvel3-R"/>
    <w:rsid w:val="0000594B"/>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00594B"/>
    <w:rPr>
      <w:rFonts w:ascii="Arial" w:eastAsiaTheme="minorEastAsia" w:hAnsi="Arial" w:cs="Arial"/>
      <w:i/>
      <w:i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mailto:cgu.modeloscontratacao@agu.gov.br" TargetMode="External"/><Relationship Id="rId1" Type="http://schemas.openxmlformats.org/officeDocument/2006/relationships/hyperlink" Target="https://www.gov.br/compras/pt-br/acesso-a-informacao/manuais/dispensa-eletronica/ManualNovoDispensaEletrnica28.01.2022.pdf"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www.pncp.gov.br"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07-2010/2007/lei/l11488.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br/compras/pt-br/acesso-a-informacao/legislacao/instrucoes-normativas/instrucao-normativa-seges-me-no-67-de-8-de-julho-de-2021" TargetMode="External"/><Relationship Id="rId29" Type="http://schemas.openxmlformats.org/officeDocument/2006/relationships/hyperlink" Target="https://www.in.gov.br/en/web/dou/-/instrucao-normativa-seges/me-n-67-de-8-de-julho-de-2021-330985107" TargetMode="External"/><Relationship Id="rId11" Type="http://schemas.openxmlformats.org/officeDocument/2006/relationships/comments" Target="comments.xml"/><Relationship Id="rId24" Type="http://schemas.openxmlformats.org/officeDocument/2006/relationships/hyperlink" Target="https://normas.leg.br/?urn=urn:lex:br:federal:constituicao:1988-10-05;1988"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213cons.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br/compras/pt-br/sistemas/conheca-o-compras/aplicativo-compra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gov.br/compra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eader" Target="header1.xml"/><Relationship Id="rId20" Type="http://schemas.openxmlformats.org/officeDocument/2006/relationships/hyperlink" Target="http://www.planalto.gov.br/ccivil_03/LEIS/L6404consol.htm" TargetMode="External"/><Relationship Id="rId41" Type="http://schemas.openxmlformats.org/officeDocument/2006/relationships/hyperlink" Target="https://www.planalto.gov.br/ccivil_03/_ato2011-2014/2013/lei/l12846.htm"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mprasnet.gov.br/seguro/loginPortalFornecedor.asp"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11" ma:contentTypeDescription="Create a new document." ma:contentTypeScope="" ma:versionID="e70127738e827533416543845b966220">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e774a8ad599c2eba4965911a776cf057"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65020-22B7-4262-B8E6-837466622467}">
  <ds:schemaRefs>
    <ds:schemaRef ds:uri="http://schemas.openxmlformats.org/officeDocument/2006/bibliography"/>
  </ds:schemaRefs>
</ds:datastoreItem>
</file>

<file path=customXml/itemProps2.xml><?xml version="1.0" encoding="utf-8"?>
<ds:datastoreItem xmlns:ds="http://schemas.openxmlformats.org/officeDocument/2006/customXml" ds:itemID="{90B32C83-6180-429F-9AAF-89D28309A30E}">
  <ds:schemaRefs>
    <ds:schemaRef ds:uri="http://schemas.microsoft.com/sharepoint/v3/contenttype/forms"/>
  </ds:schemaRefs>
</ds:datastoreItem>
</file>

<file path=customXml/itemProps3.xml><?xml version="1.0" encoding="utf-8"?>
<ds:datastoreItem xmlns:ds="http://schemas.openxmlformats.org/officeDocument/2006/customXml" ds:itemID="{EC732244-8EEB-40C8-A9DE-CA133F6475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1A1F48-A4CA-4CF4-AAA3-A5F79FD27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7013</Words>
  <Characters>37876</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2023-10-18T18:28:00Z</dcterms:created>
  <dcterms:modified xsi:type="dcterms:W3CDTF">2023-10-18T18:28:00Z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